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EE28F8" w14:textId="46E7FFE1" w:rsidR="00AE0049" w:rsidRPr="00AE0049" w:rsidRDefault="00AE0049" w:rsidP="00AE0049">
      <w:pPr>
        <w:spacing w:after="0" w:line="240" w:lineRule="auto"/>
        <w:ind w:firstLine="1296"/>
        <w:jc w:val="right"/>
        <w:rPr>
          <w:rFonts w:ascii="Times New Roman" w:eastAsia="Times New Roman" w:hAnsi="Times New Roman" w:cs="Times New Roman"/>
          <w:kern w:val="0"/>
          <w:lang w:val="lt-LT" w:eastAsia="lt-LT"/>
          <w14:ligatures w14:val="none"/>
        </w:rPr>
      </w:pPr>
      <w:r w:rsidRPr="00AE0049">
        <w:rPr>
          <w:rFonts w:ascii="Times New Roman" w:eastAsia="Times New Roman" w:hAnsi="Times New Roman" w:cs="Times New Roman"/>
          <w:kern w:val="0"/>
          <w:lang w:val="lt-LT" w:eastAsia="lt-LT"/>
          <w14:ligatures w14:val="none"/>
        </w:rPr>
        <w:t xml:space="preserve">Pirkimo sąlygų </w:t>
      </w:r>
      <w:r>
        <w:rPr>
          <w:rFonts w:ascii="Times New Roman" w:eastAsia="Times New Roman" w:hAnsi="Times New Roman" w:cs="Times New Roman"/>
          <w:kern w:val="0"/>
          <w:lang w:val="lt-LT" w:eastAsia="lt-LT"/>
          <w14:ligatures w14:val="none"/>
        </w:rPr>
        <w:t>2</w:t>
      </w:r>
      <w:r w:rsidRPr="00AE0049">
        <w:rPr>
          <w:rFonts w:ascii="Times New Roman" w:eastAsia="Times New Roman" w:hAnsi="Times New Roman" w:cs="Times New Roman"/>
          <w:kern w:val="0"/>
          <w:lang w:val="lt-LT" w:eastAsia="lt-LT"/>
          <w14:ligatures w14:val="none"/>
        </w:rPr>
        <w:t xml:space="preserve"> priedas</w:t>
      </w:r>
    </w:p>
    <w:p w14:paraId="4416B844" w14:textId="77777777" w:rsidR="00AE0049" w:rsidRDefault="00AE0049" w:rsidP="00AE0049">
      <w:pPr>
        <w:jc w:val="right"/>
        <w:rPr>
          <w:lang w:val="lt-LT"/>
        </w:rPr>
      </w:pPr>
    </w:p>
    <w:p w14:paraId="7C6AFB0B" w14:textId="77777777" w:rsidR="00AE0049" w:rsidRPr="000B5928" w:rsidRDefault="00AE0049" w:rsidP="00AE0049">
      <w:pPr>
        <w:pBdr>
          <w:top w:val="nil"/>
          <w:left w:val="nil"/>
          <w:bottom w:val="nil"/>
          <w:right w:val="nil"/>
          <w:between w:val="nil"/>
          <w:bar w:val="nil"/>
        </w:pBdr>
        <w:spacing w:after="0" w:line="240" w:lineRule="auto"/>
        <w:jc w:val="center"/>
        <w:rPr>
          <w:rFonts w:ascii="Times New Roman" w:eastAsia="Arial Unicode MS" w:hAnsi="Times New Roman" w:cs="Times New Roman"/>
          <w:b/>
          <w:color w:val="000000" w:themeColor="text1"/>
          <w:kern w:val="0"/>
          <w:sz w:val="28"/>
          <w:szCs w:val="28"/>
          <w:bdr w:val="nil"/>
          <w:lang w:val="pt-BR"/>
          <w14:ligatures w14:val="none"/>
        </w:rPr>
      </w:pPr>
      <w:r w:rsidRPr="000B5928">
        <w:rPr>
          <w:rFonts w:ascii="Times New Roman" w:eastAsia="Arial Unicode MS" w:hAnsi="Times New Roman" w:cs="Times New Roman"/>
          <w:b/>
          <w:color w:val="000000" w:themeColor="text1"/>
          <w:kern w:val="0"/>
          <w:sz w:val="28"/>
          <w:szCs w:val="28"/>
          <w:bdr w:val="nil"/>
          <w:lang w:val="pt-BR"/>
          <w14:ligatures w14:val="none"/>
        </w:rPr>
        <w:t>TECHNINĖ SPECIFIKACIJA</w:t>
      </w:r>
    </w:p>
    <w:p w14:paraId="16AADE36" w14:textId="22A280F6" w:rsidR="00AE0049" w:rsidRPr="00AE0049" w:rsidRDefault="00115F1E" w:rsidP="00AE0049">
      <w:pPr>
        <w:pBdr>
          <w:top w:val="nil"/>
          <w:left w:val="nil"/>
          <w:bottom w:val="nil"/>
          <w:right w:val="nil"/>
          <w:between w:val="nil"/>
          <w:bar w:val="nil"/>
        </w:pBdr>
        <w:spacing w:after="0" w:line="240" w:lineRule="auto"/>
        <w:jc w:val="center"/>
        <w:rPr>
          <w:rFonts w:ascii="Times New Roman" w:eastAsia="Arial Unicode MS" w:hAnsi="Times New Roman" w:cs="Times New Roman"/>
          <w:b/>
          <w:color w:val="000000" w:themeColor="text1"/>
          <w:kern w:val="0"/>
          <w:sz w:val="28"/>
          <w:szCs w:val="28"/>
          <w:bdr w:val="nil"/>
          <w:lang w:val="pt-BR"/>
          <w14:ligatures w14:val="none"/>
        </w:rPr>
      </w:pPr>
      <w:r>
        <w:rPr>
          <w:rFonts w:ascii="Times New Roman" w:eastAsia="Arial Unicode MS" w:hAnsi="Times New Roman" w:cs="Times New Roman"/>
          <w:b/>
          <w:color w:val="000000" w:themeColor="text1"/>
          <w:kern w:val="0"/>
          <w:sz w:val="28"/>
          <w:szCs w:val="28"/>
          <w:bdr w:val="nil"/>
          <w:lang w:val="pt-BR"/>
          <w14:ligatures w14:val="none"/>
        </w:rPr>
        <w:t>I</w:t>
      </w:r>
      <w:r w:rsidR="00AE0049" w:rsidRPr="00AE0049">
        <w:rPr>
          <w:rFonts w:ascii="Times New Roman" w:eastAsia="Arial Unicode MS" w:hAnsi="Times New Roman" w:cs="Times New Roman"/>
          <w:b/>
          <w:color w:val="000000" w:themeColor="text1"/>
          <w:kern w:val="0"/>
          <w:sz w:val="28"/>
          <w:szCs w:val="28"/>
          <w:bdr w:val="nil"/>
          <w:lang w:val="pt-BR"/>
          <w14:ligatures w14:val="none"/>
        </w:rPr>
        <w:t xml:space="preserve"> pirkimo dalis</w:t>
      </w:r>
      <w:r w:rsidR="00AE0049" w:rsidRPr="00AE0049">
        <w:rPr>
          <w:lang w:val="pt-BR"/>
        </w:rPr>
        <w:t xml:space="preserve"> </w:t>
      </w:r>
      <w:r w:rsidR="00AE0049" w:rsidRPr="00AE0049">
        <w:rPr>
          <w:rFonts w:ascii="Times New Roman" w:eastAsia="Arial Unicode MS" w:hAnsi="Times New Roman" w:cs="Times New Roman"/>
          <w:b/>
          <w:color w:val="000000" w:themeColor="text1"/>
          <w:kern w:val="0"/>
          <w:sz w:val="28"/>
          <w:szCs w:val="28"/>
          <w:bdr w:val="nil"/>
          <w:lang w:val="pt-BR"/>
          <w14:ligatures w14:val="none"/>
        </w:rPr>
        <w:t xml:space="preserve">Mokomoji </w:t>
      </w:r>
      <w:r w:rsidR="00B82C2C">
        <w:rPr>
          <w:rFonts w:ascii="Times New Roman" w:eastAsia="Arial Unicode MS" w:hAnsi="Times New Roman" w:cs="Times New Roman"/>
          <w:b/>
          <w:color w:val="000000" w:themeColor="text1"/>
          <w:kern w:val="0"/>
          <w:sz w:val="28"/>
          <w:szCs w:val="28"/>
          <w:bdr w:val="nil"/>
          <w:lang w:val="pt-BR"/>
          <w14:ligatures w14:val="none"/>
        </w:rPr>
        <w:t>biologijos</w:t>
      </w:r>
      <w:r w:rsidR="00AE0049" w:rsidRPr="00AE0049">
        <w:rPr>
          <w:rFonts w:ascii="Times New Roman" w:eastAsia="Arial Unicode MS" w:hAnsi="Times New Roman" w:cs="Times New Roman"/>
          <w:b/>
          <w:color w:val="000000" w:themeColor="text1"/>
          <w:kern w:val="0"/>
          <w:sz w:val="28"/>
          <w:szCs w:val="28"/>
          <w:bdr w:val="nil"/>
          <w:lang w:val="pt-BR"/>
          <w14:ligatures w14:val="none"/>
        </w:rPr>
        <w:t xml:space="preserve"> laboratorija</w:t>
      </w:r>
    </w:p>
    <w:p w14:paraId="496B9136" w14:textId="77777777" w:rsidR="00AE0049" w:rsidRPr="00AE0049" w:rsidRDefault="00AE0049" w:rsidP="00AE0049">
      <w:pPr>
        <w:pBdr>
          <w:top w:val="nil"/>
          <w:left w:val="nil"/>
          <w:bottom w:val="nil"/>
          <w:right w:val="nil"/>
          <w:between w:val="nil"/>
          <w:bar w:val="nil"/>
        </w:pBdr>
        <w:spacing w:after="0" w:line="240" w:lineRule="auto"/>
        <w:jc w:val="center"/>
        <w:rPr>
          <w:rFonts w:ascii="Times New Roman" w:eastAsia="Arial Unicode MS" w:hAnsi="Times New Roman" w:cs="Times New Roman"/>
          <w:b/>
          <w:color w:val="000000" w:themeColor="text1"/>
          <w:kern w:val="0"/>
          <w:sz w:val="28"/>
          <w:szCs w:val="28"/>
          <w:bdr w:val="nil"/>
          <w:lang w:val="pt-BR"/>
          <w14:ligatures w14:val="none"/>
        </w:rPr>
      </w:pPr>
    </w:p>
    <w:p w14:paraId="2F2DC2D8" w14:textId="77777777" w:rsidR="00AE0049" w:rsidRPr="00AE0049" w:rsidRDefault="00AE0049" w:rsidP="00AE0049">
      <w:pPr>
        <w:pBdr>
          <w:top w:val="nil"/>
          <w:left w:val="nil"/>
          <w:bottom w:val="nil"/>
          <w:right w:val="nil"/>
          <w:between w:val="nil"/>
          <w:bar w:val="nil"/>
        </w:pBdr>
        <w:spacing w:after="0" w:line="240" w:lineRule="auto"/>
        <w:rPr>
          <w:rFonts w:ascii="Times New Roman" w:eastAsia="Arial Unicode MS" w:hAnsi="Times New Roman" w:cs="Times New Roman"/>
          <w:b/>
          <w:color w:val="000000" w:themeColor="text1"/>
          <w:kern w:val="0"/>
          <w:sz w:val="28"/>
          <w:szCs w:val="28"/>
          <w:bdr w:val="nil"/>
          <w:lang w:val="pt-BR"/>
          <w14:ligatures w14:val="none"/>
        </w:rPr>
      </w:pPr>
    </w:p>
    <w:p w14:paraId="0998970A" w14:textId="77777777" w:rsidR="00AE0049" w:rsidRPr="00AE0049" w:rsidRDefault="00AE0049" w:rsidP="00AE0049">
      <w:pPr>
        <w:pBdr>
          <w:top w:val="nil"/>
          <w:left w:val="nil"/>
          <w:bottom w:val="nil"/>
          <w:right w:val="nil"/>
          <w:between w:val="nil"/>
          <w:bar w:val="nil"/>
        </w:pBdr>
        <w:spacing w:after="0" w:line="240" w:lineRule="auto"/>
        <w:rPr>
          <w:rFonts w:ascii="Times New Roman" w:eastAsia="Arial Unicode MS" w:hAnsi="Times New Roman" w:cs="Times New Roman"/>
          <w:b/>
          <w:color w:val="000000" w:themeColor="text1"/>
          <w:kern w:val="0"/>
          <w:bdr w:val="nil"/>
          <w14:ligatures w14:val="none"/>
        </w:rPr>
      </w:pPr>
      <w:r w:rsidRPr="00AE0049">
        <w:rPr>
          <w:rFonts w:ascii="Times New Roman" w:eastAsia="Arial Unicode MS" w:hAnsi="Times New Roman" w:cs="Times New Roman"/>
          <w:b/>
          <w:color w:val="000000" w:themeColor="text1"/>
          <w:kern w:val="0"/>
          <w:bdr w:val="nil"/>
          <w14:ligatures w14:val="none"/>
        </w:rPr>
        <w:t>BENDRIEJI REIKALAVIMAI</w:t>
      </w:r>
    </w:p>
    <w:p w14:paraId="3DE70172" w14:textId="77777777" w:rsidR="00AE0049" w:rsidRPr="00AE0049" w:rsidRDefault="00AE0049" w:rsidP="00AE0049">
      <w:pPr>
        <w:pBdr>
          <w:top w:val="nil"/>
          <w:left w:val="nil"/>
          <w:bottom w:val="nil"/>
          <w:right w:val="nil"/>
          <w:between w:val="nil"/>
          <w:bar w:val="nil"/>
        </w:pBdr>
        <w:spacing w:after="0" w:line="240" w:lineRule="auto"/>
        <w:rPr>
          <w:rFonts w:ascii="Times New Roman" w:eastAsia="Arial Unicode MS" w:hAnsi="Times New Roman" w:cs="Times New Roman"/>
          <w:b/>
          <w:color w:val="000000" w:themeColor="text1"/>
          <w:kern w:val="0"/>
          <w:bdr w:val="nil"/>
          <w14:ligatures w14:val="none"/>
        </w:rPr>
      </w:pPr>
    </w:p>
    <w:p w14:paraId="622F4FB3" w14:textId="77777777" w:rsidR="00AE0049" w:rsidRPr="00AE0049" w:rsidRDefault="00AE0049" w:rsidP="00AE0049">
      <w:pPr>
        <w:numPr>
          <w:ilvl w:val="0"/>
          <w:numId w:val="1"/>
        </w:numPr>
        <w:pBdr>
          <w:top w:val="nil"/>
          <w:left w:val="nil"/>
          <w:bottom w:val="nil"/>
          <w:right w:val="nil"/>
          <w:between w:val="nil"/>
          <w:bar w:val="nil"/>
        </w:pBdr>
        <w:suppressAutoHyphens/>
        <w:spacing w:after="40" w:line="240" w:lineRule="auto"/>
        <w:ind w:left="360"/>
        <w:jc w:val="both"/>
        <w:rPr>
          <w:rFonts w:ascii="Times New Roman" w:eastAsia="Arial Unicode MS" w:hAnsi="Times New Roman" w:cs="Times New Roman"/>
          <w:color w:val="000000" w:themeColor="text1"/>
          <w:kern w:val="0"/>
          <w:bdr w:val="nil"/>
          <w:lang w:val="lt-LT" w:eastAsia="lt-LT"/>
          <w14:ligatures w14:val="none"/>
        </w:rPr>
      </w:pPr>
      <w:r w:rsidRPr="00AE0049">
        <w:rPr>
          <w:rFonts w:ascii="Times New Roman" w:eastAsia="Arial Unicode MS" w:hAnsi="Times New Roman" w:cs="Times New Roman"/>
          <w:color w:val="000000" w:themeColor="text1"/>
          <w:kern w:val="0"/>
          <w:bdr w:val="nil"/>
          <w:lang w:val="lt-LT" w:eastAsia="lt-LT"/>
          <w14:ligatures w14:val="none"/>
        </w:rPr>
        <w:t xml:space="preserve">Laboratoriniai baldai turi sudaryti vieningą ir vientisą laboratorinių baldų sistemą, kurios komponentai tarpusavyje turi derėti </w:t>
      </w:r>
      <w:proofErr w:type="spellStart"/>
      <w:r w:rsidRPr="00AE0049">
        <w:rPr>
          <w:rFonts w:ascii="Times New Roman" w:eastAsia="Arial" w:hAnsi="Times New Roman" w:cs="Times New Roman"/>
          <w:color w:val="000000"/>
          <w:kern w:val="0"/>
          <w:bdr w:val="nil"/>
          <w:lang w:eastAsia="lt-LT"/>
          <w14:ligatures w14:val="none"/>
        </w:rPr>
        <w:t>tiek</w:t>
      </w:r>
      <w:proofErr w:type="spellEnd"/>
      <w:r w:rsidRPr="00AE0049">
        <w:rPr>
          <w:rFonts w:ascii="Times New Roman" w:eastAsia="Arial" w:hAnsi="Times New Roman" w:cs="Times New Roman"/>
          <w:color w:val="000000"/>
          <w:kern w:val="0"/>
          <w:bdr w:val="nil"/>
          <w:lang w:eastAsia="lt-LT"/>
          <w14:ligatures w14:val="none"/>
        </w:rPr>
        <w:t xml:space="preserve"> </w:t>
      </w:r>
      <w:proofErr w:type="spellStart"/>
      <w:r w:rsidRPr="00AE0049">
        <w:rPr>
          <w:rFonts w:ascii="Times New Roman" w:eastAsia="Arial" w:hAnsi="Times New Roman" w:cs="Times New Roman"/>
          <w:color w:val="000000"/>
          <w:kern w:val="0"/>
          <w:bdr w:val="nil"/>
          <w:lang w:eastAsia="lt-LT"/>
          <w14:ligatures w14:val="none"/>
        </w:rPr>
        <w:t>dizainu</w:t>
      </w:r>
      <w:proofErr w:type="spellEnd"/>
      <w:r w:rsidRPr="00AE0049">
        <w:rPr>
          <w:rFonts w:ascii="Times New Roman" w:eastAsia="Arial" w:hAnsi="Times New Roman" w:cs="Times New Roman"/>
          <w:color w:val="000000"/>
          <w:kern w:val="0"/>
          <w:bdr w:val="nil"/>
          <w:lang w:eastAsia="lt-LT"/>
          <w14:ligatures w14:val="none"/>
        </w:rPr>
        <w:t xml:space="preserve">, </w:t>
      </w:r>
      <w:proofErr w:type="spellStart"/>
      <w:r w:rsidRPr="00AE0049">
        <w:rPr>
          <w:rFonts w:ascii="Times New Roman" w:eastAsia="Arial" w:hAnsi="Times New Roman" w:cs="Times New Roman"/>
          <w:color w:val="000000"/>
          <w:kern w:val="0"/>
          <w:bdr w:val="nil"/>
          <w:lang w:eastAsia="lt-LT"/>
          <w14:ligatures w14:val="none"/>
        </w:rPr>
        <w:t>spalvine</w:t>
      </w:r>
      <w:proofErr w:type="spellEnd"/>
      <w:r w:rsidRPr="00AE0049">
        <w:rPr>
          <w:rFonts w:ascii="Times New Roman" w:eastAsia="Arial" w:hAnsi="Times New Roman" w:cs="Times New Roman"/>
          <w:color w:val="000000"/>
          <w:kern w:val="0"/>
          <w:bdr w:val="nil"/>
          <w:lang w:eastAsia="lt-LT"/>
          <w14:ligatures w14:val="none"/>
        </w:rPr>
        <w:t xml:space="preserve"> </w:t>
      </w:r>
      <w:proofErr w:type="spellStart"/>
      <w:r w:rsidRPr="00AE0049">
        <w:rPr>
          <w:rFonts w:ascii="Times New Roman" w:eastAsia="Arial" w:hAnsi="Times New Roman" w:cs="Times New Roman"/>
          <w:color w:val="000000"/>
          <w:kern w:val="0"/>
          <w:bdr w:val="nil"/>
          <w:lang w:eastAsia="lt-LT"/>
          <w14:ligatures w14:val="none"/>
        </w:rPr>
        <w:t>gama</w:t>
      </w:r>
      <w:proofErr w:type="spellEnd"/>
      <w:r w:rsidRPr="00AE0049">
        <w:rPr>
          <w:rFonts w:ascii="Times New Roman" w:eastAsia="Arial" w:hAnsi="Times New Roman" w:cs="Times New Roman"/>
          <w:color w:val="000000"/>
          <w:kern w:val="0"/>
          <w:bdr w:val="nil"/>
          <w:lang w:eastAsia="lt-LT"/>
          <w14:ligatures w14:val="none"/>
        </w:rPr>
        <w:t xml:space="preserve">, </w:t>
      </w:r>
      <w:proofErr w:type="spellStart"/>
      <w:r w:rsidRPr="00AE0049">
        <w:rPr>
          <w:rFonts w:ascii="Times New Roman" w:eastAsia="Arial" w:hAnsi="Times New Roman" w:cs="Times New Roman"/>
          <w:color w:val="000000"/>
          <w:kern w:val="0"/>
          <w:bdr w:val="nil"/>
          <w:lang w:eastAsia="lt-LT"/>
          <w14:ligatures w14:val="none"/>
        </w:rPr>
        <w:t>tiek</w:t>
      </w:r>
      <w:proofErr w:type="spellEnd"/>
      <w:r w:rsidRPr="00AE0049">
        <w:rPr>
          <w:rFonts w:ascii="Times New Roman" w:eastAsia="Arial" w:hAnsi="Times New Roman" w:cs="Times New Roman"/>
          <w:color w:val="000000"/>
          <w:kern w:val="0"/>
          <w:bdr w:val="nil"/>
          <w:lang w:eastAsia="lt-LT"/>
          <w14:ligatures w14:val="none"/>
        </w:rPr>
        <w:t xml:space="preserve"> </w:t>
      </w:r>
      <w:proofErr w:type="spellStart"/>
      <w:r w:rsidRPr="00AE0049">
        <w:rPr>
          <w:rFonts w:ascii="Times New Roman" w:eastAsia="Arial" w:hAnsi="Times New Roman" w:cs="Times New Roman"/>
          <w:color w:val="000000"/>
          <w:kern w:val="0"/>
          <w:bdr w:val="nil"/>
          <w:lang w:eastAsia="lt-LT"/>
          <w14:ligatures w14:val="none"/>
        </w:rPr>
        <w:t>konstrukcija</w:t>
      </w:r>
      <w:proofErr w:type="spellEnd"/>
      <w:r w:rsidRPr="00AE0049">
        <w:rPr>
          <w:rFonts w:ascii="Times New Roman" w:eastAsia="Arial" w:hAnsi="Times New Roman" w:cs="Times New Roman"/>
          <w:color w:val="000000"/>
          <w:kern w:val="0"/>
          <w:bdr w:val="nil"/>
          <w:lang w:eastAsia="lt-LT"/>
          <w14:ligatures w14:val="none"/>
        </w:rPr>
        <w:t xml:space="preserve">, </w:t>
      </w:r>
      <w:proofErr w:type="spellStart"/>
      <w:r w:rsidRPr="00AE0049">
        <w:rPr>
          <w:rFonts w:ascii="Times New Roman" w:eastAsia="Arial" w:hAnsi="Times New Roman" w:cs="Times New Roman"/>
          <w:color w:val="000000"/>
          <w:kern w:val="0"/>
          <w:bdr w:val="nil"/>
          <w:lang w:eastAsia="lt-LT"/>
          <w14:ligatures w14:val="none"/>
        </w:rPr>
        <w:t>funkcionalumu</w:t>
      </w:r>
      <w:proofErr w:type="spellEnd"/>
      <w:r w:rsidRPr="00AE0049">
        <w:rPr>
          <w:rFonts w:ascii="Times New Roman" w:eastAsia="Arial" w:hAnsi="Times New Roman" w:cs="Times New Roman"/>
          <w:color w:val="000000"/>
          <w:kern w:val="0"/>
          <w:bdr w:val="nil"/>
          <w:lang w:eastAsia="lt-LT"/>
          <w14:ligatures w14:val="none"/>
        </w:rPr>
        <w:t xml:space="preserve">, </w:t>
      </w:r>
      <w:proofErr w:type="spellStart"/>
      <w:r w:rsidRPr="00AE0049">
        <w:rPr>
          <w:rFonts w:ascii="Times New Roman" w:eastAsia="Arial" w:hAnsi="Times New Roman" w:cs="Times New Roman"/>
          <w:color w:val="000000"/>
          <w:kern w:val="0"/>
          <w:bdr w:val="nil"/>
          <w:lang w:eastAsia="lt-LT"/>
          <w14:ligatures w14:val="none"/>
        </w:rPr>
        <w:t>ergonominiais</w:t>
      </w:r>
      <w:proofErr w:type="spellEnd"/>
      <w:r w:rsidRPr="00AE0049">
        <w:rPr>
          <w:rFonts w:ascii="Times New Roman" w:eastAsia="Arial" w:hAnsi="Times New Roman" w:cs="Times New Roman"/>
          <w:color w:val="000000"/>
          <w:kern w:val="0"/>
          <w:bdr w:val="nil"/>
          <w:lang w:eastAsia="lt-LT"/>
          <w14:ligatures w14:val="none"/>
        </w:rPr>
        <w:t xml:space="preserve"> </w:t>
      </w:r>
      <w:proofErr w:type="spellStart"/>
      <w:r w:rsidRPr="00AE0049">
        <w:rPr>
          <w:rFonts w:ascii="Times New Roman" w:eastAsia="Arial" w:hAnsi="Times New Roman" w:cs="Times New Roman"/>
          <w:color w:val="000000"/>
          <w:kern w:val="0"/>
          <w:bdr w:val="nil"/>
          <w:lang w:eastAsia="lt-LT"/>
          <w14:ligatures w14:val="none"/>
        </w:rPr>
        <w:t>ir</w:t>
      </w:r>
      <w:proofErr w:type="spellEnd"/>
      <w:r w:rsidRPr="00AE0049">
        <w:rPr>
          <w:rFonts w:ascii="Times New Roman" w:eastAsia="Arial" w:hAnsi="Times New Roman" w:cs="Times New Roman"/>
          <w:color w:val="000000"/>
          <w:kern w:val="0"/>
          <w:bdr w:val="nil"/>
          <w:lang w:eastAsia="lt-LT"/>
          <w14:ligatures w14:val="none"/>
        </w:rPr>
        <w:t xml:space="preserve"> </w:t>
      </w:r>
      <w:proofErr w:type="spellStart"/>
      <w:r w:rsidRPr="00AE0049">
        <w:rPr>
          <w:rFonts w:ascii="Times New Roman" w:eastAsia="Arial" w:hAnsi="Times New Roman" w:cs="Times New Roman"/>
          <w:color w:val="000000"/>
          <w:kern w:val="0"/>
          <w:bdr w:val="nil"/>
          <w:lang w:eastAsia="lt-LT"/>
          <w14:ligatures w14:val="none"/>
        </w:rPr>
        <w:t>technologiniais</w:t>
      </w:r>
      <w:proofErr w:type="spellEnd"/>
      <w:r w:rsidRPr="00AE0049">
        <w:rPr>
          <w:rFonts w:ascii="Times New Roman" w:eastAsia="Arial" w:hAnsi="Times New Roman" w:cs="Times New Roman"/>
          <w:color w:val="000000"/>
          <w:kern w:val="0"/>
          <w:bdr w:val="nil"/>
          <w:lang w:eastAsia="lt-LT"/>
          <w14:ligatures w14:val="none"/>
        </w:rPr>
        <w:t xml:space="preserve"> </w:t>
      </w:r>
      <w:proofErr w:type="spellStart"/>
      <w:r w:rsidRPr="00AE0049">
        <w:rPr>
          <w:rFonts w:ascii="Times New Roman" w:eastAsia="Arial" w:hAnsi="Times New Roman" w:cs="Times New Roman"/>
          <w:color w:val="000000"/>
          <w:kern w:val="0"/>
          <w:bdr w:val="nil"/>
          <w:lang w:eastAsia="lt-LT"/>
          <w14:ligatures w14:val="none"/>
        </w:rPr>
        <w:t>sprendimais</w:t>
      </w:r>
      <w:proofErr w:type="spellEnd"/>
      <w:r w:rsidRPr="00AE0049">
        <w:rPr>
          <w:rFonts w:ascii="Times New Roman" w:eastAsia="Arial" w:hAnsi="Times New Roman" w:cs="Times New Roman"/>
          <w:color w:val="000000"/>
          <w:kern w:val="0"/>
          <w:bdr w:val="nil"/>
          <w:lang w:eastAsia="lt-LT"/>
          <w14:ligatures w14:val="none"/>
        </w:rPr>
        <w:t xml:space="preserve">. </w:t>
      </w:r>
    </w:p>
    <w:p w14:paraId="4C116556" w14:textId="77777777" w:rsidR="00AE0049" w:rsidRPr="00AE0049" w:rsidRDefault="00AE0049" w:rsidP="00AE0049">
      <w:pPr>
        <w:numPr>
          <w:ilvl w:val="0"/>
          <w:numId w:val="1"/>
        </w:numPr>
        <w:pBdr>
          <w:top w:val="nil"/>
          <w:left w:val="nil"/>
          <w:bottom w:val="nil"/>
          <w:right w:val="nil"/>
          <w:between w:val="nil"/>
          <w:bar w:val="nil"/>
        </w:pBdr>
        <w:suppressAutoHyphens/>
        <w:spacing w:after="40" w:line="240" w:lineRule="auto"/>
        <w:ind w:left="360"/>
        <w:jc w:val="both"/>
        <w:rPr>
          <w:rFonts w:ascii="Times New Roman" w:eastAsia="Arial Unicode MS" w:hAnsi="Times New Roman" w:cs="Times New Roman"/>
          <w:color w:val="000000" w:themeColor="text1"/>
          <w:kern w:val="0"/>
          <w:bdr w:val="nil"/>
          <w:lang w:val="lt-LT" w:eastAsia="lt-LT"/>
          <w14:ligatures w14:val="none"/>
        </w:rPr>
      </w:pPr>
      <w:r w:rsidRPr="00AE0049">
        <w:rPr>
          <w:rFonts w:ascii="Times New Roman" w:eastAsia="Arial Unicode MS" w:hAnsi="Times New Roman" w:cs="Times New Roman"/>
          <w:color w:val="000000" w:themeColor="text1"/>
          <w:kern w:val="0"/>
          <w:bdr w:val="nil"/>
          <w:lang w:val="lt-LT" w:eastAsia="lt-LT"/>
          <w14:ligatures w14:val="none"/>
        </w:rPr>
        <w:t>Laboratoriniai baldai turi atitikti žemiau nurodytų standartų reikalavimus. Kartu su pasiūlymu privaloma pateikti sertifikatų, išduotų akredituotos sertifikavimo institucijos, kopijas, patvirtinančias, kad siūlomos komplektacijos, matmenų ir techninių charakteristikų baldai yra sertifikuoti pagal šių standartų reikalavimus:</w:t>
      </w:r>
    </w:p>
    <w:p w14:paraId="09F98E09" w14:textId="77777777" w:rsidR="00AE0049" w:rsidRDefault="00AE0049" w:rsidP="00AE0049">
      <w:pPr>
        <w:pStyle w:val="ListParagraph"/>
        <w:numPr>
          <w:ilvl w:val="1"/>
          <w:numId w:val="8"/>
        </w:numPr>
        <w:pBdr>
          <w:top w:val="nil"/>
          <w:left w:val="nil"/>
          <w:bottom w:val="nil"/>
          <w:right w:val="nil"/>
          <w:between w:val="nil"/>
          <w:bar w:val="nil"/>
        </w:pBdr>
        <w:suppressAutoHyphens/>
        <w:spacing w:after="40" w:line="240" w:lineRule="auto"/>
        <w:jc w:val="both"/>
        <w:rPr>
          <w:rFonts w:ascii="Times New Roman" w:eastAsia="Arial Unicode MS" w:hAnsi="Times New Roman" w:cs="Times New Roman"/>
          <w:color w:val="000000" w:themeColor="text1"/>
          <w:kern w:val="0"/>
          <w:bdr w:val="nil"/>
          <w:lang w:val="lt-LT" w:eastAsia="lt-LT"/>
          <w14:ligatures w14:val="none"/>
        </w:rPr>
      </w:pPr>
      <w:r w:rsidRPr="00AE0049">
        <w:rPr>
          <w:rFonts w:ascii="Times New Roman" w:eastAsia="Arial Unicode MS" w:hAnsi="Times New Roman" w:cs="Times New Roman"/>
          <w:color w:val="000000" w:themeColor="text1"/>
          <w:kern w:val="0"/>
          <w:bdr w:val="nil"/>
          <w:lang w:val="lt-LT" w:eastAsia="lt-LT"/>
          <w14:ligatures w14:val="none"/>
        </w:rPr>
        <w:t>Traukos spinta turi būti sertifikuota pagal standartų LST EN 14175-1:2003,  LST EN  14175-2:2003, LST EN 14175-3:2019 ir LST EN 61010-1:2020-03 arba lygiaverčių reikalavimus (pateikiama su pasiūlymu)</w:t>
      </w:r>
    </w:p>
    <w:p w14:paraId="706D6374" w14:textId="77777777" w:rsidR="00AE0049" w:rsidRDefault="00AE0049" w:rsidP="00AE0049">
      <w:pPr>
        <w:pStyle w:val="ListParagraph"/>
        <w:numPr>
          <w:ilvl w:val="1"/>
          <w:numId w:val="8"/>
        </w:numPr>
        <w:pBdr>
          <w:top w:val="nil"/>
          <w:left w:val="nil"/>
          <w:bottom w:val="nil"/>
          <w:right w:val="nil"/>
          <w:between w:val="nil"/>
          <w:bar w:val="nil"/>
        </w:pBdr>
        <w:suppressAutoHyphens/>
        <w:spacing w:after="40" w:line="240" w:lineRule="auto"/>
        <w:jc w:val="both"/>
        <w:rPr>
          <w:rFonts w:ascii="Times New Roman" w:eastAsia="Arial Unicode MS" w:hAnsi="Times New Roman" w:cs="Times New Roman"/>
          <w:color w:val="000000" w:themeColor="text1"/>
          <w:kern w:val="0"/>
          <w:bdr w:val="nil"/>
          <w:lang w:val="lt-LT" w:eastAsia="lt-LT"/>
          <w14:ligatures w14:val="none"/>
        </w:rPr>
      </w:pPr>
      <w:r w:rsidRPr="00AE0049">
        <w:rPr>
          <w:rFonts w:ascii="Times New Roman" w:eastAsia="Arial Unicode MS" w:hAnsi="Times New Roman" w:cs="Times New Roman"/>
          <w:color w:val="000000" w:themeColor="text1"/>
          <w:kern w:val="0"/>
          <w:bdr w:val="nil"/>
          <w:lang w:val="lt-LT" w:eastAsia="lt-LT"/>
          <w14:ligatures w14:val="none"/>
        </w:rPr>
        <w:t>Laboratoriniai stalai turi būti sertifikuoti pagal standarto LST EN 13150:2020 arba lygiaverčio reikalavimus (pateikiama su pasiūlymu).</w:t>
      </w:r>
    </w:p>
    <w:p w14:paraId="4E59C72A" w14:textId="77777777" w:rsidR="00AE0049" w:rsidRDefault="00AE0049" w:rsidP="00AE0049">
      <w:pPr>
        <w:pStyle w:val="ListParagraph"/>
        <w:numPr>
          <w:ilvl w:val="1"/>
          <w:numId w:val="8"/>
        </w:numPr>
        <w:pBdr>
          <w:top w:val="nil"/>
          <w:left w:val="nil"/>
          <w:bottom w:val="nil"/>
          <w:right w:val="nil"/>
          <w:between w:val="nil"/>
          <w:bar w:val="nil"/>
        </w:pBdr>
        <w:suppressAutoHyphens/>
        <w:spacing w:after="40" w:line="240" w:lineRule="auto"/>
        <w:jc w:val="both"/>
        <w:rPr>
          <w:rFonts w:ascii="Times New Roman" w:eastAsia="Arial Unicode MS" w:hAnsi="Times New Roman" w:cs="Times New Roman"/>
          <w:color w:val="000000" w:themeColor="text1"/>
          <w:kern w:val="0"/>
          <w:bdr w:val="nil"/>
          <w:lang w:val="lt-LT" w:eastAsia="lt-LT"/>
          <w14:ligatures w14:val="none"/>
        </w:rPr>
      </w:pPr>
      <w:r w:rsidRPr="00AE0049">
        <w:rPr>
          <w:rFonts w:ascii="Times New Roman" w:eastAsia="Arial Unicode MS" w:hAnsi="Times New Roman" w:cs="Times New Roman"/>
          <w:color w:val="000000" w:themeColor="text1"/>
          <w:kern w:val="0"/>
          <w:bdr w:val="nil"/>
          <w:lang w:val="lt-LT" w:eastAsia="lt-LT"/>
          <w14:ligatures w14:val="none"/>
        </w:rPr>
        <w:t>Mokinių stalai turi būti sertifikuoti pagal standartų LST EN 1729-1:2016 ir LST EN 1729-2:2023 arba lygiaverčių reikalavimus (pateikiama su pasiūlymu).</w:t>
      </w:r>
    </w:p>
    <w:p w14:paraId="1252664E" w14:textId="77777777" w:rsidR="00AE0049" w:rsidRDefault="00AE0049" w:rsidP="00AE0049">
      <w:pPr>
        <w:pStyle w:val="ListParagraph"/>
        <w:numPr>
          <w:ilvl w:val="1"/>
          <w:numId w:val="8"/>
        </w:numPr>
        <w:pBdr>
          <w:top w:val="nil"/>
          <w:left w:val="nil"/>
          <w:bottom w:val="nil"/>
          <w:right w:val="nil"/>
          <w:between w:val="nil"/>
          <w:bar w:val="nil"/>
        </w:pBdr>
        <w:suppressAutoHyphens/>
        <w:spacing w:after="40" w:line="240" w:lineRule="auto"/>
        <w:jc w:val="both"/>
        <w:rPr>
          <w:rFonts w:ascii="Times New Roman" w:eastAsia="Arial Unicode MS" w:hAnsi="Times New Roman" w:cs="Times New Roman"/>
          <w:color w:val="000000" w:themeColor="text1"/>
          <w:kern w:val="0"/>
          <w:bdr w:val="nil"/>
          <w:lang w:val="lt-LT" w:eastAsia="lt-LT"/>
          <w14:ligatures w14:val="none"/>
        </w:rPr>
      </w:pPr>
      <w:r w:rsidRPr="00AE0049">
        <w:rPr>
          <w:rFonts w:ascii="Times New Roman" w:eastAsia="Arial Unicode MS" w:hAnsi="Times New Roman" w:cs="Times New Roman"/>
          <w:color w:val="000000" w:themeColor="text1"/>
          <w:kern w:val="0"/>
          <w:bdr w:val="nil"/>
          <w:lang w:val="lt-LT" w:eastAsia="lt-LT"/>
          <w14:ligatures w14:val="none"/>
        </w:rPr>
        <w:t>Kėdės turi būti sertifikuotos pagal standartų LST EN 1729-1:2016 ir LST EN 1729-2:2023 arba lygiaverčių reikalavimus (pateikiama su pasiūlymu).</w:t>
      </w:r>
    </w:p>
    <w:p w14:paraId="37E5D1B3" w14:textId="39AF3A0A" w:rsidR="00AE0049" w:rsidRPr="00AE0049" w:rsidRDefault="00AE0049" w:rsidP="00AE0049">
      <w:pPr>
        <w:pStyle w:val="ListParagraph"/>
        <w:numPr>
          <w:ilvl w:val="1"/>
          <w:numId w:val="8"/>
        </w:numPr>
        <w:pBdr>
          <w:top w:val="nil"/>
          <w:left w:val="nil"/>
          <w:bottom w:val="nil"/>
          <w:right w:val="nil"/>
          <w:between w:val="nil"/>
          <w:bar w:val="nil"/>
        </w:pBdr>
        <w:suppressAutoHyphens/>
        <w:spacing w:after="40" w:line="240" w:lineRule="auto"/>
        <w:jc w:val="both"/>
        <w:rPr>
          <w:rFonts w:ascii="Times New Roman" w:eastAsia="Arial Unicode MS" w:hAnsi="Times New Roman" w:cs="Times New Roman"/>
          <w:color w:val="000000" w:themeColor="text1"/>
          <w:kern w:val="0"/>
          <w:bdr w:val="nil"/>
          <w:lang w:val="lt-LT" w:eastAsia="lt-LT"/>
          <w14:ligatures w14:val="none"/>
        </w:rPr>
      </w:pPr>
      <w:r w:rsidRPr="00AE0049">
        <w:rPr>
          <w:rFonts w:ascii="Times New Roman" w:eastAsia="Arial Unicode MS" w:hAnsi="Times New Roman" w:cs="Times New Roman"/>
          <w:color w:val="000000" w:themeColor="text1"/>
          <w:kern w:val="0"/>
          <w:bdr w:val="nil"/>
          <w:lang w:val="lt-LT" w:eastAsia="lt-LT"/>
          <w14:ligatures w14:val="none"/>
        </w:rPr>
        <w:t xml:space="preserve">Laboratorinės spintos, bei laboratorinių stalų spintelės turi būti sertifikuotos pagal standartų </w:t>
      </w:r>
      <w:r w:rsidRPr="00AE0049">
        <w:rPr>
          <w:rFonts w:ascii="Times New Roman" w:eastAsia="MS ??" w:hAnsi="Times New Roman" w:cs="Times New Roman"/>
          <w:color w:val="000000" w:themeColor="text1"/>
          <w:kern w:val="0"/>
          <w:bdr w:val="nil"/>
          <w:lang w:val="lt-LT" w:eastAsia="lt-LT"/>
          <w14:ligatures w14:val="none"/>
        </w:rPr>
        <w:t xml:space="preserve">LST </w:t>
      </w:r>
      <w:r w:rsidRPr="00AE0049">
        <w:rPr>
          <w:rFonts w:ascii="Times New Roman" w:eastAsia="Arial Unicode MS" w:hAnsi="Times New Roman" w:cs="Times New Roman"/>
          <w:color w:val="000000" w:themeColor="text1"/>
          <w:kern w:val="0"/>
          <w:bdr w:val="nil"/>
          <w:lang w:val="lt-LT" w:eastAsia="lt-LT"/>
          <w14:ligatures w14:val="none"/>
        </w:rPr>
        <w:t>EN 16121:2024 ir LST EN 16122:2012</w:t>
      </w:r>
      <w:r w:rsidRPr="00AE0049">
        <w:rPr>
          <w:rFonts w:ascii="Times New Roman" w:eastAsia="MS ??" w:hAnsi="Times New Roman" w:cs="Times New Roman"/>
          <w:color w:val="000000" w:themeColor="text1"/>
          <w:kern w:val="0"/>
          <w:bdr w:val="nil"/>
          <w:lang w:val="lt-LT" w:eastAsia="lt-LT"/>
          <w14:ligatures w14:val="none"/>
        </w:rPr>
        <w:t xml:space="preserve"> </w:t>
      </w:r>
      <w:r w:rsidRPr="00AE0049">
        <w:rPr>
          <w:rFonts w:ascii="Times New Roman" w:eastAsia="Arial Unicode MS" w:hAnsi="Times New Roman" w:cs="Times New Roman"/>
          <w:color w:val="000000" w:themeColor="text1"/>
          <w:kern w:val="0"/>
          <w:bdr w:val="nil"/>
          <w:lang w:val="lt-LT" w:eastAsia="lt-LT"/>
          <w14:ligatures w14:val="none"/>
        </w:rPr>
        <w:t>arba lygiaverčių reikalavimus (pateikiama su pasiūlymu).</w:t>
      </w:r>
    </w:p>
    <w:p w14:paraId="06AA9034" w14:textId="77777777" w:rsidR="00AE0049" w:rsidRPr="00AE0049" w:rsidRDefault="00AE0049" w:rsidP="00AE0049">
      <w:pPr>
        <w:numPr>
          <w:ilvl w:val="0"/>
          <w:numId w:val="1"/>
        </w:numPr>
        <w:pBdr>
          <w:top w:val="nil"/>
          <w:left w:val="nil"/>
          <w:bottom w:val="nil"/>
          <w:right w:val="nil"/>
          <w:between w:val="nil"/>
          <w:bar w:val="nil"/>
        </w:pBdr>
        <w:suppressAutoHyphens/>
        <w:spacing w:after="40" w:line="240" w:lineRule="auto"/>
        <w:ind w:left="360"/>
        <w:jc w:val="both"/>
        <w:rPr>
          <w:rFonts w:ascii="Times New Roman" w:eastAsia="Arial Unicode MS" w:hAnsi="Times New Roman" w:cs="Times New Roman"/>
          <w:color w:val="000000" w:themeColor="text1"/>
          <w:kern w:val="0"/>
          <w:bdr w:val="nil"/>
          <w:lang w:val="lt-LT" w:eastAsia="lt-LT"/>
          <w14:ligatures w14:val="none"/>
        </w:rPr>
      </w:pPr>
      <w:r w:rsidRPr="00AE0049">
        <w:rPr>
          <w:rFonts w:ascii="Times New Roman" w:eastAsia="Arial Unicode MS" w:hAnsi="Times New Roman" w:cs="Times New Roman"/>
          <w:color w:val="000000" w:themeColor="text1"/>
          <w:kern w:val="0"/>
          <w:bdr w:val="nil"/>
          <w:lang w:val="lt-LT" w:eastAsia="lt-LT"/>
          <w14:ligatures w14:val="none"/>
        </w:rPr>
        <w:t>Baldų surinkimo paslauga turi būti įtraukta į pasiūlymo kainą.</w:t>
      </w:r>
    </w:p>
    <w:p w14:paraId="586ADC01" w14:textId="77777777" w:rsidR="00AE0049" w:rsidRPr="00AE0049" w:rsidRDefault="00AE0049" w:rsidP="00AE0049">
      <w:pPr>
        <w:numPr>
          <w:ilvl w:val="0"/>
          <w:numId w:val="1"/>
        </w:numPr>
        <w:pBdr>
          <w:top w:val="nil"/>
          <w:left w:val="nil"/>
          <w:bottom w:val="nil"/>
          <w:right w:val="nil"/>
          <w:between w:val="nil"/>
          <w:bar w:val="nil"/>
        </w:pBdr>
        <w:suppressAutoHyphens/>
        <w:spacing w:after="40" w:line="240" w:lineRule="auto"/>
        <w:ind w:left="360"/>
        <w:jc w:val="both"/>
        <w:rPr>
          <w:rFonts w:ascii="Times New Roman" w:eastAsia="Arial Unicode MS" w:hAnsi="Times New Roman" w:cs="Times New Roman"/>
          <w:color w:val="000000" w:themeColor="text1"/>
          <w:kern w:val="0"/>
          <w:bdr w:val="nil"/>
          <w:lang w:val="lt-LT" w:eastAsia="lt-LT"/>
          <w14:ligatures w14:val="none"/>
        </w:rPr>
      </w:pPr>
      <w:r w:rsidRPr="00AE0049">
        <w:rPr>
          <w:rFonts w:ascii="Times New Roman" w:eastAsia="Arial Unicode MS" w:hAnsi="Times New Roman" w:cs="Times New Roman"/>
          <w:color w:val="000000" w:themeColor="text1"/>
          <w:kern w:val="0"/>
          <w:bdr w:val="nil"/>
          <w:lang w:val="lt-LT" w:eastAsia="lt-LT"/>
          <w14:ligatures w14:val="none"/>
        </w:rPr>
        <w:t>Garantinis laikotarpis - ne mažiau nei 24 mėn.</w:t>
      </w:r>
    </w:p>
    <w:p w14:paraId="503D42C7" w14:textId="77777777" w:rsidR="00AE0049" w:rsidRPr="00AE0049" w:rsidRDefault="00AE0049" w:rsidP="00AE0049">
      <w:pPr>
        <w:pBdr>
          <w:top w:val="nil"/>
          <w:left w:val="nil"/>
          <w:bottom w:val="nil"/>
          <w:right w:val="nil"/>
          <w:between w:val="nil"/>
          <w:bar w:val="nil"/>
        </w:pBdr>
        <w:suppressAutoHyphens/>
        <w:spacing w:after="40" w:line="240" w:lineRule="auto"/>
        <w:jc w:val="both"/>
        <w:rPr>
          <w:rFonts w:ascii="Times New Roman" w:eastAsia="Arial Unicode MS" w:hAnsi="Times New Roman" w:cs="Times New Roman"/>
          <w:color w:val="000000" w:themeColor="text1"/>
          <w:kern w:val="0"/>
          <w:bdr w:val="nil"/>
          <w:lang w:val="lt-LT" w:eastAsia="lt-LT"/>
          <w14:ligatures w14:val="none"/>
        </w:rPr>
      </w:pPr>
    </w:p>
    <w:p w14:paraId="5937B857" w14:textId="77777777" w:rsidR="00AE0049" w:rsidRPr="00AE0049" w:rsidRDefault="00AE0049" w:rsidP="00AE0049">
      <w:pPr>
        <w:pBdr>
          <w:top w:val="nil"/>
          <w:left w:val="nil"/>
          <w:bottom w:val="nil"/>
          <w:right w:val="nil"/>
          <w:between w:val="nil"/>
          <w:bar w:val="nil"/>
        </w:pBdr>
        <w:suppressAutoHyphens/>
        <w:spacing w:after="40" w:line="240" w:lineRule="auto"/>
        <w:jc w:val="both"/>
        <w:rPr>
          <w:rFonts w:ascii="Times New Roman" w:eastAsia="Arial Unicode MS" w:hAnsi="Times New Roman" w:cs="Times New Roman"/>
          <w:color w:val="000000" w:themeColor="text1"/>
          <w:kern w:val="0"/>
          <w:bdr w:val="nil"/>
          <w:lang w:val="lt-LT" w:eastAsia="lt-LT"/>
          <w14:ligatures w14:val="none"/>
        </w:rPr>
      </w:pPr>
    </w:p>
    <w:p w14:paraId="49A7B899" w14:textId="77777777" w:rsidR="00AE0049" w:rsidRPr="00AE0049" w:rsidRDefault="00AE0049" w:rsidP="00AE0049">
      <w:pPr>
        <w:pBdr>
          <w:top w:val="nil"/>
          <w:left w:val="nil"/>
          <w:bottom w:val="nil"/>
          <w:right w:val="nil"/>
          <w:between w:val="nil"/>
          <w:bar w:val="nil"/>
        </w:pBdr>
        <w:suppressAutoHyphens/>
        <w:spacing w:after="40" w:line="240" w:lineRule="auto"/>
        <w:jc w:val="center"/>
        <w:rPr>
          <w:rFonts w:ascii="Times New Roman" w:eastAsia="Arial Unicode MS" w:hAnsi="Times New Roman" w:cs="Times New Roman"/>
          <w:b/>
          <w:bCs/>
          <w:color w:val="000000" w:themeColor="text1"/>
          <w:kern w:val="0"/>
          <w:bdr w:val="nil"/>
          <w:lang w:val="lt-LT" w:eastAsia="lt-LT"/>
          <w14:ligatures w14:val="none"/>
        </w:rPr>
      </w:pPr>
      <w:r w:rsidRPr="00AE0049">
        <w:rPr>
          <w:rFonts w:ascii="Times New Roman" w:eastAsia="Arial Unicode MS" w:hAnsi="Times New Roman" w:cs="Times New Roman"/>
          <w:b/>
          <w:bCs/>
          <w:color w:val="000000" w:themeColor="text1"/>
          <w:kern w:val="0"/>
          <w:bdr w:val="nil"/>
          <w:lang w:val="lt-LT" w:eastAsia="lt-LT"/>
          <w14:ligatures w14:val="none"/>
        </w:rPr>
        <w:t>DETALIOS TECHNINĖS SPECIFIKACIJOS</w:t>
      </w:r>
    </w:p>
    <w:p w14:paraId="42619B00" w14:textId="77777777" w:rsidR="00AE0049" w:rsidRPr="00AE0049" w:rsidRDefault="00AE0049" w:rsidP="00AE0049">
      <w:pPr>
        <w:pBdr>
          <w:top w:val="nil"/>
          <w:left w:val="nil"/>
          <w:bottom w:val="nil"/>
          <w:right w:val="nil"/>
          <w:between w:val="nil"/>
          <w:bar w:val="nil"/>
        </w:pBdr>
        <w:suppressAutoHyphens/>
        <w:spacing w:after="40" w:line="240" w:lineRule="auto"/>
        <w:jc w:val="both"/>
        <w:rPr>
          <w:rFonts w:ascii="Times New Roman" w:eastAsia="Arial Unicode MS" w:hAnsi="Times New Roman" w:cs="Times New Roman"/>
          <w:color w:val="000000" w:themeColor="text1"/>
          <w:kern w:val="0"/>
          <w:bdr w:val="nil"/>
          <w:lang w:val="lt-LT" w:eastAsia="lt-LT"/>
          <w14:ligatures w14:val="none"/>
        </w:rPr>
      </w:pPr>
    </w:p>
    <w:p w14:paraId="35842B8A" w14:textId="77777777" w:rsidR="00AE0049" w:rsidRPr="00AE0049" w:rsidRDefault="00AE0049" w:rsidP="00AE0049">
      <w:pPr>
        <w:pBdr>
          <w:top w:val="nil"/>
          <w:left w:val="nil"/>
          <w:bottom w:val="nil"/>
          <w:right w:val="nil"/>
          <w:between w:val="nil"/>
          <w:bar w:val="nil"/>
        </w:pBdr>
        <w:suppressAutoHyphens/>
        <w:spacing w:after="40" w:line="240" w:lineRule="auto"/>
        <w:jc w:val="both"/>
        <w:rPr>
          <w:rFonts w:ascii="Times New Roman" w:eastAsia="Arial Unicode MS" w:hAnsi="Times New Roman" w:cs="Times New Roman"/>
          <w:color w:val="000000" w:themeColor="text1"/>
          <w:kern w:val="0"/>
          <w:bdr w:val="nil"/>
          <w:lang w:val="lt-LT" w:eastAsia="lt-LT"/>
          <w14:ligatures w14:val="none"/>
        </w:rPr>
      </w:pPr>
    </w:p>
    <w:tbl>
      <w:tblPr>
        <w:tblStyle w:val="TableGrid"/>
        <w:tblW w:w="13199" w:type="dxa"/>
        <w:tblLook w:val="04A0" w:firstRow="1" w:lastRow="0" w:firstColumn="1" w:lastColumn="0" w:noHBand="0" w:noVBand="1"/>
      </w:tblPr>
      <w:tblGrid>
        <w:gridCol w:w="577"/>
        <w:gridCol w:w="4218"/>
        <w:gridCol w:w="1274"/>
        <w:gridCol w:w="3565"/>
        <w:gridCol w:w="3565"/>
      </w:tblGrid>
      <w:tr w:rsidR="00AE0049" w:rsidRPr="00F0116B" w14:paraId="41700C3B" w14:textId="77777777" w:rsidTr="007D5EBB">
        <w:tc>
          <w:tcPr>
            <w:tcW w:w="577" w:type="dxa"/>
            <w:tcBorders>
              <w:bottom w:val="single" w:sz="4" w:space="0" w:color="auto"/>
            </w:tcBorders>
          </w:tcPr>
          <w:p w14:paraId="2A870D20" w14:textId="77777777" w:rsidR="00AE0049" w:rsidRPr="00AE0049" w:rsidRDefault="00AE0049" w:rsidP="00AE0049">
            <w:pPr>
              <w:suppressAutoHyphens/>
              <w:adjustRightInd w:val="0"/>
              <w:spacing w:after="40"/>
              <w:ind w:right="-113"/>
              <w:jc w:val="center"/>
              <w:rPr>
                <w:rFonts w:ascii="Times New Roman" w:eastAsia="Arial Unicode MS" w:hAnsi="Times New Roman" w:cs="Times New Roman"/>
                <w:b/>
                <w:bCs/>
                <w:color w:val="000000" w:themeColor="text1"/>
                <w:sz w:val="20"/>
                <w:szCs w:val="20"/>
                <w:bdr w:val="nil"/>
                <w:lang w:eastAsia="lt-LT"/>
              </w:rPr>
            </w:pPr>
            <w:proofErr w:type="spellStart"/>
            <w:r w:rsidRPr="00AE0049">
              <w:rPr>
                <w:rFonts w:ascii="Times New Roman" w:eastAsia="Arial Unicode MS" w:hAnsi="Times New Roman" w:cs="Times New Roman"/>
                <w:b/>
                <w:bCs/>
                <w:color w:val="000000" w:themeColor="text1"/>
                <w:sz w:val="20"/>
                <w:szCs w:val="20"/>
                <w:bdr w:val="nil"/>
                <w:lang w:eastAsia="lt-LT"/>
              </w:rPr>
              <w:lastRenderedPageBreak/>
              <w:t>Poz</w:t>
            </w:r>
            <w:proofErr w:type="spellEnd"/>
            <w:r w:rsidRPr="00AE0049">
              <w:rPr>
                <w:rFonts w:ascii="Times New Roman" w:eastAsia="Arial Unicode MS" w:hAnsi="Times New Roman" w:cs="Times New Roman"/>
                <w:b/>
                <w:bCs/>
                <w:color w:val="000000" w:themeColor="text1"/>
                <w:sz w:val="20"/>
                <w:szCs w:val="20"/>
                <w:bdr w:val="nil"/>
                <w:lang w:eastAsia="lt-LT"/>
              </w:rPr>
              <w:t>. Nr.</w:t>
            </w:r>
          </w:p>
        </w:tc>
        <w:tc>
          <w:tcPr>
            <w:tcW w:w="4218" w:type="dxa"/>
            <w:tcBorders>
              <w:bottom w:val="single" w:sz="4" w:space="0" w:color="auto"/>
            </w:tcBorders>
          </w:tcPr>
          <w:p w14:paraId="1A0F3CC0" w14:textId="77777777" w:rsidR="00AE0049" w:rsidRPr="00AE0049" w:rsidRDefault="00AE0049" w:rsidP="00AE0049">
            <w:pPr>
              <w:suppressAutoHyphens/>
              <w:spacing w:after="40"/>
              <w:jc w:val="center"/>
              <w:rPr>
                <w:rFonts w:ascii="Times New Roman" w:eastAsia="Arial Unicode MS" w:hAnsi="Times New Roman" w:cs="Times New Roman"/>
                <w:b/>
                <w:bCs/>
                <w:color w:val="000000" w:themeColor="text1"/>
                <w:sz w:val="20"/>
                <w:szCs w:val="20"/>
                <w:bdr w:val="nil"/>
                <w:lang w:eastAsia="lt-LT"/>
              </w:rPr>
            </w:pPr>
            <w:r w:rsidRPr="00AE0049">
              <w:rPr>
                <w:rFonts w:ascii="Times New Roman" w:eastAsia="Arial Unicode MS" w:hAnsi="Times New Roman" w:cs="Times New Roman"/>
                <w:b/>
                <w:bCs/>
                <w:color w:val="000000" w:themeColor="text1"/>
                <w:sz w:val="20"/>
                <w:szCs w:val="20"/>
                <w:bdr w:val="nil"/>
                <w:lang w:eastAsia="lt-LT"/>
              </w:rPr>
              <w:t xml:space="preserve">Pavadinimas ir </w:t>
            </w:r>
          </w:p>
          <w:p w14:paraId="559A4719" w14:textId="77777777" w:rsidR="00AE0049" w:rsidRPr="00AE0049" w:rsidRDefault="00AE0049" w:rsidP="00AE0049">
            <w:pPr>
              <w:suppressAutoHyphens/>
              <w:spacing w:after="40"/>
              <w:jc w:val="center"/>
              <w:rPr>
                <w:rFonts w:ascii="Times New Roman" w:eastAsia="Arial Unicode MS" w:hAnsi="Times New Roman" w:cs="Times New Roman"/>
                <w:b/>
                <w:bCs/>
                <w:color w:val="000000" w:themeColor="text1"/>
                <w:sz w:val="20"/>
                <w:szCs w:val="20"/>
                <w:bdr w:val="nil"/>
                <w:lang w:eastAsia="lt-LT"/>
              </w:rPr>
            </w:pPr>
            <w:r w:rsidRPr="00AE0049">
              <w:rPr>
                <w:rFonts w:ascii="Times New Roman" w:eastAsia="Arial Unicode MS" w:hAnsi="Times New Roman" w:cs="Times New Roman"/>
                <w:b/>
                <w:bCs/>
                <w:color w:val="000000" w:themeColor="text1"/>
                <w:sz w:val="20"/>
                <w:szCs w:val="20"/>
                <w:bdr w:val="nil"/>
                <w:lang w:eastAsia="lt-LT"/>
              </w:rPr>
              <w:t>orientacinė vizualizacija</w:t>
            </w:r>
          </w:p>
        </w:tc>
        <w:tc>
          <w:tcPr>
            <w:tcW w:w="1274" w:type="dxa"/>
            <w:tcBorders>
              <w:bottom w:val="single" w:sz="4" w:space="0" w:color="auto"/>
            </w:tcBorders>
          </w:tcPr>
          <w:p w14:paraId="1AA67083" w14:textId="77777777" w:rsidR="00AE0049" w:rsidRPr="00AE0049" w:rsidRDefault="00AE0049" w:rsidP="00AE0049">
            <w:pPr>
              <w:suppressAutoHyphens/>
              <w:spacing w:after="40"/>
              <w:jc w:val="center"/>
              <w:rPr>
                <w:rFonts w:ascii="Times New Roman" w:eastAsia="Arial Unicode MS" w:hAnsi="Times New Roman" w:cs="Times New Roman"/>
                <w:b/>
                <w:bCs/>
                <w:color w:val="000000" w:themeColor="text1"/>
                <w:sz w:val="20"/>
                <w:szCs w:val="20"/>
                <w:bdr w:val="nil"/>
                <w:lang w:eastAsia="lt-LT"/>
              </w:rPr>
            </w:pPr>
            <w:r w:rsidRPr="00AE0049">
              <w:rPr>
                <w:rFonts w:ascii="Times New Roman" w:eastAsia="Arial Unicode MS" w:hAnsi="Times New Roman" w:cs="Times New Roman"/>
                <w:b/>
                <w:bCs/>
                <w:color w:val="000000" w:themeColor="text1"/>
                <w:sz w:val="20"/>
                <w:szCs w:val="20"/>
                <w:bdr w:val="nil"/>
                <w:lang w:eastAsia="lt-LT"/>
              </w:rPr>
              <w:t>Kiekis, vnt.</w:t>
            </w:r>
          </w:p>
        </w:tc>
        <w:tc>
          <w:tcPr>
            <w:tcW w:w="3565" w:type="dxa"/>
            <w:tcBorders>
              <w:bottom w:val="single" w:sz="4" w:space="0" w:color="auto"/>
            </w:tcBorders>
          </w:tcPr>
          <w:p w14:paraId="7E3710AD" w14:textId="77777777" w:rsidR="00AE0049" w:rsidRPr="00AE0049" w:rsidRDefault="00AE0049" w:rsidP="00AE0049">
            <w:pPr>
              <w:suppressAutoHyphens/>
              <w:spacing w:after="40"/>
              <w:jc w:val="center"/>
              <w:rPr>
                <w:rFonts w:ascii="Times New Roman" w:eastAsia="Arial Unicode MS" w:hAnsi="Times New Roman" w:cs="Times New Roman"/>
                <w:b/>
                <w:bCs/>
                <w:color w:val="000000" w:themeColor="text1"/>
                <w:sz w:val="20"/>
                <w:szCs w:val="20"/>
                <w:bdr w:val="nil"/>
                <w:lang w:eastAsia="lt-LT"/>
              </w:rPr>
            </w:pPr>
            <w:r w:rsidRPr="00AE0049">
              <w:rPr>
                <w:rFonts w:ascii="Times New Roman" w:eastAsia="Arial Unicode MS" w:hAnsi="Times New Roman" w:cs="Times New Roman"/>
                <w:b/>
                <w:bCs/>
                <w:color w:val="000000" w:themeColor="text1"/>
                <w:sz w:val="20"/>
                <w:szCs w:val="20"/>
                <w:bdr w:val="nil"/>
                <w:lang w:eastAsia="lt-LT"/>
              </w:rPr>
              <w:t>Techninės charakteristikos</w:t>
            </w:r>
          </w:p>
        </w:tc>
        <w:tc>
          <w:tcPr>
            <w:tcW w:w="3565" w:type="dxa"/>
            <w:tcBorders>
              <w:bottom w:val="single" w:sz="4" w:space="0" w:color="auto"/>
            </w:tcBorders>
          </w:tcPr>
          <w:p w14:paraId="6CB72A5A" w14:textId="77777777" w:rsidR="00F74C52" w:rsidRPr="00F74C52" w:rsidRDefault="00F74C52" w:rsidP="00F74C52">
            <w:pPr>
              <w:suppressAutoHyphens/>
              <w:spacing w:after="40"/>
              <w:jc w:val="both"/>
              <w:rPr>
                <w:rFonts w:ascii="Times New Roman" w:eastAsia="Arial Unicode MS" w:hAnsi="Times New Roman" w:cs="Times New Roman"/>
                <w:b/>
                <w:bCs/>
                <w:color w:val="000000" w:themeColor="text1"/>
                <w:sz w:val="20"/>
                <w:szCs w:val="20"/>
                <w:bdr w:val="nil"/>
                <w:lang w:eastAsia="lt-LT"/>
              </w:rPr>
            </w:pPr>
            <w:r w:rsidRPr="00F74C52">
              <w:rPr>
                <w:rFonts w:ascii="Times New Roman" w:eastAsia="Arial Unicode MS" w:hAnsi="Times New Roman" w:cs="Times New Roman"/>
                <w:b/>
                <w:bCs/>
                <w:color w:val="000000" w:themeColor="text1"/>
                <w:sz w:val="20"/>
                <w:szCs w:val="20"/>
                <w:bdr w:val="nil"/>
                <w:lang w:eastAsia="lt-LT"/>
              </w:rPr>
              <w:t>Siūlomos prekės charakteristikos</w:t>
            </w:r>
          </w:p>
          <w:p w14:paraId="6EE3AB4C" w14:textId="77777777" w:rsidR="00AE0049" w:rsidRDefault="00F74C52" w:rsidP="00F74C52">
            <w:pPr>
              <w:suppressAutoHyphens/>
              <w:spacing w:after="40"/>
              <w:jc w:val="both"/>
              <w:rPr>
                <w:rFonts w:ascii="Times New Roman" w:eastAsia="Arial Unicode MS" w:hAnsi="Times New Roman" w:cs="Times New Roman"/>
                <w:b/>
                <w:bCs/>
                <w:color w:val="000000" w:themeColor="text1"/>
                <w:sz w:val="20"/>
                <w:szCs w:val="20"/>
                <w:bdr w:val="nil"/>
                <w:lang w:eastAsia="lt-LT"/>
              </w:rPr>
            </w:pPr>
            <w:r w:rsidRPr="00F74C52">
              <w:rPr>
                <w:rFonts w:ascii="Times New Roman" w:eastAsia="Arial Unicode MS" w:hAnsi="Times New Roman" w:cs="Times New Roman"/>
                <w:b/>
                <w:bCs/>
                <w:color w:val="000000" w:themeColor="text1"/>
                <w:sz w:val="20"/>
                <w:szCs w:val="20"/>
                <w:bdr w:val="nil"/>
                <w:lang w:eastAsia="lt-LT"/>
              </w:rPr>
              <w:t>Nurodomi konkretūs siūlomi parametrai (rašyti „Atitinka“ arba „Taip“ neleidžiama</w:t>
            </w:r>
          </w:p>
          <w:p w14:paraId="6F163159" w14:textId="0E89F49E" w:rsidR="00F74C52" w:rsidRPr="00AE0049" w:rsidRDefault="00F74C52" w:rsidP="00F74C52">
            <w:pPr>
              <w:suppressAutoHyphens/>
              <w:spacing w:after="40"/>
              <w:jc w:val="both"/>
              <w:rPr>
                <w:rFonts w:ascii="Times New Roman" w:eastAsia="Arial Unicode MS" w:hAnsi="Times New Roman" w:cs="Times New Roman"/>
                <w:b/>
                <w:bCs/>
                <w:color w:val="000000" w:themeColor="text1"/>
                <w:sz w:val="20"/>
                <w:szCs w:val="20"/>
                <w:bdr w:val="nil"/>
                <w:lang w:eastAsia="lt-LT"/>
              </w:rPr>
            </w:pPr>
            <w:r w:rsidRPr="00F74C52">
              <w:rPr>
                <w:rFonts w:ascii="Times New Roman" w:eastAsia="Arial Unicode MS" w:hAnsi="Times New Roman" w:cs="Times New Roman"/>
                <w:b/>
                <w:bCs/>
                <w:color w:val="000000" w:themeColor="text1"/>
                <w:sz w:val="20"/>
                <w:szCs w:val="20"/>
                <w:bdr w:val="nil"/>
                <w:lang w:eastAsia="lt-LT"/>
              </w:rPr>
              <w:t>Kartu su pasiūlymu tiekėjai privalo pateikti gamintojo ir/ar įgalioto atstovo techninius dokumentus ar kitus lygiaverčius duomenis, įrodančius atitiktį kriterijams, bei nurodyti pagrindžiančio dokumento pavadinimą, puslapio numerį (</w:t>
            </w:r>
            <w:r>
              <w:rPr>
                <w:rFonts w:ascii="Times New Roman" w:eastAsia="Arial Unicode MS" w:hAnsi="Times New Roman" w:cs="Times New Roman"/>
                <w:b/>
                <w:bCs/>
                <w:color w:val="000000" w:themeColor="text1"/>
                <w:sz w:val="20"/>
                <w:szCs w:val="20"/>
                <w:bdr w:val="nil"/>
                <w:lang w:eastAsia="lt-LT"/>
              </w:rPr>
              <w:t xml:space="preserve">ar </w:t>
            </w:r>
            <w:r w:rsidRPr="00F74C52">
              <w:rPr>
                <w:rFonts w:ascii="Times New Roman" w:eastAsia="Arial Unicode MS" w:hAnsi="Times New Roman" w:cs="Times New Roman"/>
                <w:b/>
                <w:bCs/>
                <w:i/>
                <w:iCs/>
                <w:color w:val="000000" w:themeColor="text1"/>
                <w:sz w:val="20"/>
                <w:szCs w:val="20"/>
                <w:bdr w:val="nil"/>
                <w:lang w:eastAsia="lt-LT"/>
              </w:rPr>
              <w:t>nuorodos į interneto puslapius kaip atitikties įrodymas nepriimamos</w:t>
            </w:r>
            <w:r w:rsidRPr="00F74C52">
              <w:rPr>
                <w:rFonts w:ascii="Times New Roman" w:eastAsia="Arial Unicode MS" w:hAnsi="Times New Roman" w:cs="Times New Roman"/>
                <w:b/>
                <w:bCs/>
                <w:color w:val="000000" w:themeColor="text1"/>
                <w:sz w:val="20"/>
                <w:szCs w:val="20"/>
                <w:bdr w:val="nil"/>
                <w:lang w:eastAsia="lt-LT"/>
              </w:rPr>
              <w:t>)</w:t>
            </w:r>
          </w:p>
        </w:tc>
      </w:tr>
      <w:tr w:rsidR="00AE0049" w:rsidRPr="00F0116B" w14:paraId="6D568637" w14:textId="77777777" w:rsidTr="007D5EBB">
        <w:tc>
          <w:tcPr>
            <w:tcW w:w="9634" w:type="dxa"/>
            <w:gridSpan w:val="4"/>
            <w:shd w:val="clear" w:color="auto" w:fill="C5E0B3" w:themeFill="accent6" w:themeFillTint="66"/>
          </w:tcPr>
          <w:p w14:paraId="029218AA" w14:textId="77777777" w:rsidR="00AE0049" w:rsidRPr="00AE0049" w:rsidRDefault="00AE0049" w:rsidP="00AE0049">
            <w:pPr>
              <w:suppressAutoHyphens/>
              <w:spacing w:after="40"/>
              <w:rPr>
                <w:rFonts w:ascii="Times New Roman" w:eastAsia="Arial Unicode MS" w:hAnsi="Times New Roman" w:cs="Times New Roman"/>
                <w:b/>
                <w:bCs/>
                <w:sz w:val="20"/>
                <w:szCs w:val="20"/>
                <w:bdr w:val="nil"/>
                <w:lang w:eastAsia="lt-LT"/>
              </w:rPr>
            </w:pPr>
            <w:r w:rsidRPr="00AE0049">
              <w:rPr>
                <w:rFonts w:ascii="Times New Roman" w:eastAsia="Arial Unicode MS" w:hAnsi="Times New Roman" w:cs="Times New Roman"/>
                <w:b/>
                <w:bCs/>
                <w:sz w:val="20"/>
                <w:szCs w:val="20"/>
                <w:bdr w:val="nil"/>
                <w:lang w:eastAsia="lt-LT"/>
              </w:rPr>
              <w:t>1 pirkimo dalis Mokomoji biologijos laboratorija</w:t>
            </w:r>
          </w:p>
        </w:tc>
        <w:tc>
          <w:tcPr>
            <w:tcW w:w="3565" w:type="dxa"/>
            <w:shd w:val="clear" w:color="auto" w:fill="C5E0B3" w:themeFill="accent6" w:themeFillTint="66"/>
          </w:tcPr>
          <w:p w14:paraId="39C8F472" w14:textId="77777777" w:rsidR="00AE0049" w:rsidRPr="00AE0049" w:rsidRDefault="00AE0049" w:rsidP="00AE0049">
            <w:pPr>
              <w:suppressAutoHyphens/>
              <w:spacing w:after="40"/>
              <w:rPr>
                <w:rFonts w:ascii="Times New Roman" w:eastAsia="Arial Unicode MS" w:hAnsi="Times New Roman" w:cs="Times New Roman"/>
                <w:b/>
                <w:bCs/>
                <w:sz w:val="20"/>
                <w:szCs w:val="20"/>
                <w:bdr w:val="nil"/>
                <w:lang w:eastAsia="lt-LT"/>
              </w:rPr>
            </w:pPr>
          </w:p>
        </w:tc>
      </w:tr>
      <w:tr w:rsidR="00AE0049" w:rsidRPr="00F0116B" w14:paraId="3C131DC5" w14:textId="77777777" w:rsidTr="007D5EBB">
        <w:tc>
          <w:tcPr>
            <w:tcW w:w="577" w:type="dxa"/>
          </w:tcPr>
          <w:p w14:paraId="2B67E3CB" w14:textId="77777777" w:rsidR="00AE0049" w:rsidRPr="00AE0049" w:rsidRDefault="00AE0049" w:rsidP="00AE0049">
            <w:pPr>
              <w:suppressAutoHyphens/>
              <w:spacing w:after="40"/>
              <w:jc w:val="center"/>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1.</w:t>
            </w:r>
          </w:p>
        </w:tc>
        <w:tc>
          <w:tcPr>
            <w:tcW w:w="4218" w:type="dxa"/>
          </w:tcPr>
          <w:p w14:paraId="4B9AA74E" w14:textId="77777777" w:rsidR="00AE0049" w:rsidRPr="00AE0049" w:rsidRDefault="00AE0049" w:rsidP="00AE0049">
            <w:pPr>
              <w:suppressAutoHyphens/>
              <w:spacing w:after="40"/>
              <w:jc w:val="both"/>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Mokinio kėdė</w:t>
            </w:r>
          </w:p>
          <w:p w14:paraId="07113CE5" w14:textId="77777777" w:rsidR="00AE0049" w:rsidRPr="00AE0049" w:rsidRDefault="00AE0049" w:rsidP="00AE0049">
            <w:pPr>
              <w:suppressAutoHyphens/>
              <w:spacing w:after="40"/>
              <w:jc w:val="both"/>
              <w:rPr>
                <w:rFonts w:ascii="Times New Roman" w:eastAsia="Arial Unicode MS" w:hAnsi="Times New Roman" w:cs="Times New Roman"/>
                <w:color w:val="000000" w:themeColor="text1"/>
                <w:sz w:val="20"/>
                <w:szCs w:val="20"/>
                <w:bdr w:val="nil"/>
                <w:lang w:eastAsia="lt-LT"/>
              </w:rPr>
            </w:pPr>
          </w:p>
          <w:p w14:paraId="3B59E3B3" w14:textId="77777777" w:rsidR="00AE0049" w:rsidRPr="00AE0049" w:rsidRDefault="00AE0049" w:rsidP="00AE0049">
            <w:pPr>
              <w:suppressAutoHyphens/>
              <w:spacing w:after="40"/>
              <w:jc w:val="center"/>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noProof/>
                <w:color w:val="000000" w:themeColor="text1"/>
                <w:sz w:val="20"/>
                <w:szCs w:val="20"/>
                <w:bdr w:val="nil"/>
                <w:lang w:eastAsia="lt-LT"/>
              </w:rPr>
              <w:drawing>
                <wp:inline distT="0" distB="0" distL="0" distR="0" wp14:anchorId="7AAD088B" wp14:editId="5B2DA924">
                  <wp:extent cx="1123450" cy="1249680"/>
                  <wp:effectExtent l="0" t="0" r="0" b="0"/>
                  <wp:docPr id="6982593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982730" name=""/>
                          <pic:cNvPicPr/>
                        </pic:nvPicPr>
                        <pic:blipFill>
                          <a:blip r:embed="rId5"/>
                          <a:stretch>
                            <a:fillRect/>
                          </a:stretch>
                        </pic:blipFill>
                        <pic:spPr>
                          <a:xfrm>
                            <a:off x="0" y="0"/>
                            <a:ext cx="1142428" cy="1270791"/>
                          </a:xfrm>
                          <a:prstGeom prst="rect">
                            <a:avLst/>
                          </a:prstGeom>
                        </pic:spPr>
                      </pic:pic>
                    </a:graphicData>
                  </a:graphic>
                </wp:inline>
              </w:drawing>
            </w:r>
          </w:p>
          <w:p w14:paraId="028120F3" w14:textId="77777777" w:rsidR="00AE0049" w:rsidRPr="00AE0049" w:rsidRDefault="00AE0049" w:rsidP="00AE0049">
            <w:pPr>
              <w:suppressAutoHyphens/>
              <w:spacing w:after="40"/>
              <w:jc w:val="center"/>
              <w:rPr>
                <w:rFonts w:ascii="Times New Roman" w:eastAsia="Arial Unicode MS" w:hAnsi="Times New Roman" w:cs="Times New Roman"/>
                <w:color w:val="000000" w:themeColor="text1"/>
                <w:sz w:val="20"/>
                <w:szCs w:val="20"/>
                <w:bdr w:val="nil"/>
                <w:lang w:eastAsia="lt-LT"/>
              </w:rPr>
            </w:pPr>
          </w:p>
        </w:tc>
        <w:tc>
          <w:tcPr>
            <w:tcW w:w="1274" w:type="dxa"/>
          </w:tcPr>
          <w:p w14:paraId="2ED9B25E" w14:textId="77777777" w:rsidR="00AE0049" w:rsidRPr="00AE0049" w:rsidRDefault="00AE0049" w:rsidP="00AE0049">
            <w:pPr>
              <w:suppressAutoHyphens/>
              <w:spacing w:after="40"/>
              <w:jc w:val="center"/>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32</w:t>
            </w:r>
          </w:p>
        </w:tc>
        <w:tc>
          <w:tcPr>
            <w:tcW w:w="3565" w:type="dxa"/>
          </w:tcPr>
          <w:p w14:paraId="709C7A71" w14:textId="77777777" w:rsidR="00AE0049" w:rsidRPr="00AE0049" w:rsidRDefault="00AE0049" w:rsidP="00AE0049">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Kėdė turi būti sertifikuota pagal standartų LST EN 1729-1:2016 ir LST EN 1729-2:2023 arba lygiaverčių reikalavimus.</w:t>
            </w:r>
          </w:p>
          <w:p w14:paraId="3E123E08" w14:textId="77777777" w:rsidR="00AE0049" w:rsidRPr="00AE0049" w:rsidRDefault="00AE0049" w:rsidP="00AE0049">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Kėdės konstrukcija turi užtikrinti optimalią laikysenos ir judėjimo laisvę bei galimybę lengvai sūpuotis. </w:t>
            </w:r>
          </w:p>
          <w:p w14:paraId="5CE291D8" w14:textId="77777777" w:rsidR="00AE0049" w:rsidRPr="00AE0049" w:rsidRDefault="00AE0049" w:rsidP="00AE0049">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Karkasas (sėdynė ir atloštas) pagaminti iš vientisos išlietos plastikinės arba lygiavertės medžiagos dalies, užtikrinančios amortizacines savybes. </w:t>
            </w:r>
          </w:p>
          <w:p w14:paraId="7B01FC9B" w14:textId="77777777" w:rsidR="00AE0049" w:rsidRPr="00AE0049" w:rsidRDefault="00AE0049" w:rsidP="00AE0049">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Kėdės konstrukcija turi leisti glaudžiai sudėti ne mažiau nei 7 kėdes vieną ant kitos. </w:t>
            </w:r>
          </w:p>
          <w:p w14:paraId="1644D127" w14:textId="77777777" w:rsidR="00AE0049" w:rsidRPr="00AE0049" w:rsidRDefault="00AE0049" w:rsidP="00AE0049">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Apatinėje atlošo dalyje turi būti anga, užtikrinanti patogų kėdės pakėlimą ir pernešimą į kitą vietą. </w:t>
            </w:r>
          </w:p>
          <w:p w14:paraId="69188EF8" w14:textId="77777777" w:rsidR="00AE0049" w:rsidRPr="00AE0049" w:rsidRDefault="00AE0049" w:rsidP="00AE0049">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Kėdės pagrindas pagamintas iš milteliniu būdu dengto plieninio vamzdžio arba lygiavertės </w:t>
            </w:r>
            <w:r w:rsidRPr="00AE0049">
              <w:rPr>
                <w:rFonts w:ascii="Times New Roman" w:eastAsia="Arial Unicode MS" w:hAnsi="Times New Roman" w:cs="Times New Roman"/>
                <w:color w:val="000000" w:themeColor="text1"/>
                <w:sz w:val="20"/>
                <w:szCs w:val="20"/>
                <w:bdr w:val="nil"/>
                <w:lang w:eastAsia="lt-LT"/>
              </w:rPr>
              <w:lastRenderedPageBreak/>
              <w:t xml:space="preserve">kokybės medžiagos,  C-formos (konsolės) tipo. </w:t>
            </w:r>
          </w:p>
          <w:p w14:paraId="6E31BD12" w14:textId="77777777" w:rsidR="00AE0049" w:rsidRPr="00AE0049" w:rsidRDefault="00AE0049" w:rsidP="00AE0049">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Pagrindo vamzdžio diametras – ne mažiau nei 20 mm, o jungiamųjų skersinių – ne mažiau nei 15 mm. Visi plieno sujungimai suvirinti. </w:t>
            </w:r>
          </w:p>
          <w:p w14:paraId="052F5AD9" w14:textId="77777777" w:rsidR="00AE0049" w:rsidRPr="00AE0049" w:rsidRDefault="00AE0049" w:rsidP="00AE0049">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Ant kėdės rėmo sumontuotos pėdutės turi būti pagamintos iš TPE plastiko arba lygiavertės kokybės medžiagos.</w:t>
            </w:r>
          </w:p>
          <w:p w14:paraId="04BCDB53" w14:textId="77777777" w:rsidR="00AE0049" w:rsidRPr="00AE0049" w:rsidRDefault="00AE0049" w:rsidP="00AE0049">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Galimybė pasirinkti  kėdės spalvą iš ne mažiau nei trijų gamintojo siūlomų spalvų.</w:t>
            </w:r>
          </w:p>
        </w:tc>
        <w:tc>
          <w:tcPr>
            <w:tcW w:w="3565" w:type="dxa"/>
          </w:tcPr>
          <w:p w14:paraId="5C36C43C" w14:textId="77777777" w:rsidR="00AE0049" w:rsidRPr="00AE0049" w:rsidRDefault="00AE0049" w:rsidP="00B82C2C">
            <w:p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p>
        </w:tc>
      </w:tr>
      <w:tr w:rsidR="00AE0049" w:rsidRPr="00F0116B" w14:paraId="1F21882F" w14:textId="77777777" w:rsidTr="007D5EBB">
        <w:tc>
          <w:tcPr>
            <w:tcW w:w="577" w:type="dxa"/>
          </w:tcPr>
          <w:p w14:paraId="4469DE97" w14:textId="77777777" w:rsidR="00AE0049" w:rsidRPr="00AE0049" w:rsidRDefault="00AE0049" w:rsidP="00AE0049">
            <w:pPr>
              <w:suppressAutoHyphens/>
              <w:spacing w:after="40"/>
              <w:jc w:val="center"/>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2. </w:t>
            </w:r>
          </w:p>
        </w:tc>
        <w:tc>
          <w:tcPr>
            <w:tcW w:w="4218" w:type="dxa"/>
          </w:tcPr>
          <w:p w14:paraId="2C8D2065" w14:textId="77777777" w:rsidR="00AE0049" w:rsidRPr="00AE0049" w:rsidRDefault="00AE0049" w:rsidP="00AE0049">
            <w:pPr>
              <w:suppressAutoHyphens/>
              <w:spacing w:after="40"/>
              <w:jc w:val="both"/>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Mokytojo kėdė</w:t>
            </w:r>
          </w:p>
          <w:p w14:paraId="3D209EDB" w14:textId="77777777" w:rsidR="00AE0049" w:rsidRPr="00AE0049" w:rsidRDefault="00AE0049" w:rsidP="00AE0049">
            <w:pPr>
              <w:suppressAutoHyphens/>
              <w:spacing w:after="40"/>
              <w:jc w:val="both"/>
              <w:rPr>
                <w:rFonts w:ascii="Times New Roman" w:eastAsia="Arial Unicode MS" w:hAnsi="Times New Roman" w:cs="Times New Roman"/>
                <w:color w:val="000000" w:themeColor="text1"/>
                <w:sz w:val="20"/>
                <w:szCs w:val="20"/>
                <w:bdr w:val="nil"/>
                <w:lang w:eastAsia="lt-LT"/>
              </w:rPr>
            </w:pPr>
          </w:p>
          <w:p w14:paraId="277AFB12" w14:textId="77777777" w:rsidR="00AE0049" w:rsidRPr="00AE0049" w:rsidRDefault="00AE0049" w:rsidP="00AE0049">
            <w:pPr>
              <w:suppressAutoHyphens/>
              <w:spacing w:after="40"/>
              <w:jc w:val="center"/>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noProof/>
                <w:color w:val="000000" w:themeColor="text1"/>
                <w:sz w:val="20"/>
                <w:szCs w:val="20"/>
                <w:bdr w:val="nil"/>
                <w:lang w:eastAsia="lt-LT"/>
              </w:rPr>
              <w:drawing>
                <wp:inline distT="0" distB="0" distL="0" distR="0" wp14:anchorId="01BEB29B" wp14:editId="0BD6A6B3">
                  <wp:extent cx="1367883" cy="1305708"/>
                  <wp:effectExtent l="0" t="0" r="0" b="0"/>
                  <wp:docPr id="15832003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078688" name=""/>
                          <pic:cNvPicPr/>
                        </pic:nvPicPr>
                        <pic:blipFill>
                          <a:blip r:embed="rId6"/>
                          <a:stretch>
                            <a:fillRect/>
                          </a:stretch>
                        </pic:blipFill>
                        <pic:spPr>
                          <a:xfrm>
                            <a:off x="0" y="0"/>
                            <a:ext cx="1416200" cy="1351829"/>
                          </a:xfrm>
                          <a:prstGeom prst="rect">
                            <a:avLst/>
                          </a:prstGeom>
                        </pic:spPr>
                      </pic:pic>
                    </a:graphicData>
                  </a:graphic>
                </wp:inline>
              </w:drawing>
            </w:r>
          </w:p>
          <w:p w14:paraId="33FEAE44" w14:textId="77777777" w:rsidR="00AE0049" w:rsidRPr="00AE0049" w:rsidRDefault="00AE0049" w:rsidP="00AE0049">
            <w:pPr>
              <w:suppressAutoHyphens/>
              <w:spacing w:after="40"/>
              <w:jc w:val="both"/>
              <w:rPr>
                <w:rFonts w:ascii="Times New Roman" w:eastAsia="Arial Unicode MS" w:hAnsi="Times New Roman" w:cs="Times New Roman"/>
                <w:color w:val="000000" w:themeColor="text1"/>
                <w:sz w:val="20"/>
                <w:szCs w:val="20"/>
                <w:bdr w:val="nil"/>
                <w:lang w:eastAsia="lt-LT"/>
              </w:rPr>
            </w:pPr>
          </w:p>
        </w:tc>
        <w:tc>
          <w:tcPr>
            <w:tcW w:w="1274" w:type="dxa"/>
          </w:tcPr>
          <w:p w14:paraId="4C70408B" w14:textId="77777777" w:rsidR="00AE0049" w:rsidRPr="00AE0049" w:rsidRDefault="00AE0049" w:rsidP="00AE0049">
            <w:pPr>
              <w:suppressAutoHyphens/>
              <w:spacing w:after="40"/>
              <w:jc w:val="center"/>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1</w:t>
            </w:r>
          </w:p>
        </w:tc>
        <w:tc>
          <w:tcPr>
            <w:tcW w:w="3565" w:type="dxa"/>
          </w:tcPr>
          <w:p w14:paraId="0968E62C" w14:textId="77777777" w:rsidR="00AE0049" w:rsidRPr="00AE0049" w:rsidRDefault="00AE0049" w:rsidP="00AE0049">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Kėdė turi būti sertifikuota pagal standartų LST EN 1729-1:2016 ir LST EN 1729-2:2023 arba lygiaverčių reikalavimus.</w:t>
            </w:r>
          </w:p>
          <w:p w14:paraId="1852D903" w14:textId="77777777" w:rsidR="00AE0049" w:rsidRPr="00AE0049" w:rsidRDefault="00AE0049" w:rsidP="00AE0049">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Kėdės konstrukcija turi užtikrinti optimalią laikysenos ir judėjimo laisvę bei galimybę lengvai sūpuotis. </w:t>
            </w:r>
          </w:p>
          <w:p w14:paraId="10D0ED2E" w14:textId="73AE3604" w:rsidR="00AE0049" w:rsidRPr="00F0116B" w:rsidRDefault="00AE0049" w:rsidP="00AE0049">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F0116B">
              <w:rPr>
                <w:rFonts w:ascii="Times New Roman" w:eastAsia="Arial Unicode MS" w:hAnsi="Times New Roman" w:cs="Times New Roman"/>
                <w:color w:val="000000" w:themeColor="text1"/>
                <w:sz w:val="20"/>
                <w:szCs w:val="20"/>
                <w:bdr w:val="nil"/>
                <w:lang w:eastAsia="lt-LT"/>
              </w:rPr>
              <w:t>Karkasas (sėdynė ir atloštas) pagaminti iš vientisos, išgaubtos plastikinės dalies</w:t>
            </w:r>
            <w:r w:rsidR="00F0116B" w:rsidRPr="00F0116B">
              <w:rPr>
                <w:rFonts w:ascii="Times New Roman" w:eastAsia="Arial Unicode MS" w:hAnsi="Times New Roman" w:cs="Times New Roman"/>
                <w:color w:val="000000" w:themeColor="text1"/>
                <w:sz w:val="20"/>
                <w:szCs w:val="20"/>
                <w:bdr w:val="nil"/>
                <w:lang w:eastAsia="lt-LT"/>
              </w:rPr>
              <w:t xml:space="preserve"> su vidiniu</w:t>
            </w:r>
            <w:r w:rsidRPr="00F0116B">
              <w:rPr>
                <w:rFonts w:ascii="Times New Roman" w:eastAsia="Arial Unicode MS" w:hAnsi="Times New Roman" w:cs="Times New Roman"/>
                <w:color w:val="000000" w:themeColor="text1"/>
                <w:sz w:val="20"/>
                <w:szCs w:val="20"/>
                <w:bdr w:val="nil"/>
                <w:lang w:eastAsia="lt-LT"/>
              </w:rPr>
              <w:t xml:space="preserve"> oro tarp</w:t>
            </w:r>
            <w:r w:rsidR="00F0116B" w:rsidRPr="00F0116B">
              <w:rPr>
                <w:rFonts w:ascii="Times New Roman" w:eastAsia="Arial Unicode MS" w:hAnsi="Times New Roman" w:cs="Times New Roman"/>
                <w:color w:val="000000" w:themeColor="text1"/>
                <w:sz w:val="20"/>
                <w:szCs w:val="20"/>
                <w:bdr w:val="nil"/>
                <w:lang w:eastAsia="lt-LT"/>
              </w:rPr>
              <w:t>u</w:t>
            </w:r>
            <w:r w:rsidRPr="00F0116B">
              <w:rPr>
                <w:rFonts w:ascii="Times New Roman" w:eastAsia="Arial Unicode MS" w:hAnsi="Times New Roman" w:cs="Times New Roman"/>
                <w:color w:val="000000" w:themeColor="text1"/>
                <w:sz w:val="20"/>
                <w:szCs w:val="20"/>
                <w:bdr w:val="nil"/>
                <w:lang w:eastAsia="lt-LT"/>
              </w:rPr>
              <w:t>, užtikrinan</w:t>
            </w:r>
            <w:r w:rsidR="00F0116B" w:rsidRPr="00F0116B">
              <w:rPr>
                <w:rFonts w:ascii="Times New Roman" w:eastAsia="Arial Unicode MS" w:hAnsi="Times New Roman" w:cs="Times New Roman"/>
                <w:color w:val="000000" w:themeColor="text1"/>
                <w:sz w:val="20"/>
                <w:szCs w:val="20"/>
                <w:bdr w:val="nil"/>
                <w:lang w:eastAsia="lt-LT"/>
              </w:rPr>
              <w:t>čiu</w:t>
            </w:r>
            <w:r w:rsidRPr="00F0116B">
              <w:rPr>
                <w:rFonts w:ascii="Times New Roman" w:eastAsia="Arial Unicode MS" w:hAnsi="Times New Roman" w:cs="Times New Roman"/>
                <w:color w:val="000000" w:themeColor="text1"/>
                <w:sz w:val="20"/>
                <w:szCs w:val="20"/>
                <w:bdr w:val="nil"/>
                <w:lang w:eastAsia="lt-LT"/>
              </w:rPr>
              <w:t xml:space="preserve"> amortizacines savybes. </w:t>
            </w:r>
          </w:p>
          <w:p w14:paraId="3A27C9B0" w14:textId="77777777" w:rsidR="00AE0049" w:rsidRPr="00AE0049" w:rsidRDefault="00AE0049" w:rsidP="00AE0049">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Apatinėje atlošo dalyje turi būti anga, užtikrinanti lengvą kėdės pakėlimą ir pernešimą į kitą vietą. </w:t>
            </w:r>
          </w:p>
          <w:p w14:paraId="237145D2" w14:textId="77777777" w:rsidR="00AE0049" w:rsidRPr="00AE0049" w:rsidRDefault="00AE0049" w:rsidP="00AE0049">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Kėdė su metaliniu 5 atšakų pagrindu, aliuminio spalvos ir lanku pėdoms.</w:t>
            </w:r>
          </w:p>
          <w:p w14:paraId="4B905DCF" w14:textId="77777777" w:rsidR="00AE0049" w:rsidRPr="00AE0049" w:rsidRDefault="00AE0049" w:rsidP="00AE0049">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Dujinis aukščio reguliavimo mechanizmas, leidžiantis reguliuoti sėdynės aukštį ne </w:t>
            </w:r>
            <w:r w:rsidRPr="00AE0049">
              <w:rPr>
                <w:rFonts w:ascii="Times New Roman" w:eastAsia="Arial Unicode MS" w:hAnsi="Times New Roman" w:cs="Times New Roman"/>
                <w:color w:val="000000" w:themeColor="text1"/>
                <w:sz w:val="20"/>
                <w:szCs w:val="20"/>
                <w:bdr w:val="nil"/>
                <w:lang w:eastAsia="lt-LT"/>
              </w:rPr>
              <w:lastRenderedPageBreak/>
              <w:t xml:space="preserve">mažesniame nei 520-710 mm aukščio intervale. </w:t>
            </w:r>
          </w:p>
          <w:p w14:paraId="7C6BA3D7" w14:textId="77777777" w:rsidR="00AE0049" w:rsidRPr="00AE0049" w:rsidRDefault="00AE0049" w:rsidP="00AE0049">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Ant kėdės pagrindo sumontuoti ratukai. </w:t>
            </w:r>
          </w:p>
          <w:p w14:paraId="4879608C" w14:textId="77777777" w:rsidR="00AE0049" w:rsidRPr="00AE0049" w:rsidRDefault="00AE0049" w:rsidP="00AE0049">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Galimybė pasirinkti  kėdės spalvą iš ne mažiau nei trijų gamintojo siūlomų spalvų.</w:t>
            </w:r>
          </w:p>
        </w:tc>
        <w:tc>
          <w:tcPr>
            <w:tcW w:w="3565" w:type="dxa"/>
          </w:tcPr>
          <w:p w14:paraId="7379B4FF" w14:textId="77777777" w:rsidR="00AE0049" w:rsidRPr="00AE0049" w:rsidRDefault="00AE0049" w:rsidP="00AE0049">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p>
        </w:tc>
      </w:tr>
      <w:tr w:rsidR="00AE0049" w:rsidRPr="00F0116B" w14:paraId="57E36F62" w14:textId="77777777" w:rsidTr="007D5EBB">
        <w:tc>
          <w:tcPr>
            <w:tcW w:w="577" w:type="dxa"/>
          </w:tcPr>
          <w:p w14:paraId="64723C21" w14:textId="77777777" w:rsidR="00AE0049" w:rsidRPr="00AE0049" w:rsidRDefault="00AE0049" w:rsidP="00AE0049">
            <w:pPr>
              <w:suppressAutoHyphens/>
              <w:spacing w:after="40"/>
              <w:jc w:val="center"/>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3. </w:t>
            </w:r>
          </w:p>
        </w:tc>
        <w:tc>
          <w:tcPr>
            <w:tcW w:w="4218" w:type="dxa"/>
          </w:tcPr>
          <w:p w14:paraId="0D799BA7" w14:textId="77777777" w:rsidR="00AE0049" w:rsidRPr="00AE0049" w:rsidRDefault="00AE0049" w:rsidP="00AE0049">
            <w:pPr>
              <w:suppressAutoHyphens/>
              <w:spacing w:after="40"/>
              <w:jc w:val="both"/>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Dvivietis mokinių stalas</w:t>
            </w:r>
          </w:p>
          <w:p w14:paraId="0D550B18" w14:textId="77777777" w:rsidR="00AE0049" w:rsidRPr="00AE0049" w:rsidRDefault="00AE0049" w:rsidP="00AE0049">
            <w:pPr>
              <w:suppressAutoHyphens/>
              <w:spacing w:after="40"/>
              <w:jc w:val="both"/>
              <w:rPr>
                <w:rFonts w:ascii="Times New Roman" w:eastAsia="Arial Unicode MS" w:hAnsi="Times New Roman" w:cs="Times New Roman"/>
                <w:color w:val="000000" w:themeColor="text1"/>
                <w:sz w:val="20"/>
                <w:szCs w:val="20"/>
                <w:bdr w:val="nil"/>
                <w:lang w:eastAsia="lt-LT"/>
              </w:rPr>
            </w:pPr>
          </w:p>
          <w:p w14:paraId="12975EC1" w14:textId="77777777" w:rsidR="00AE0049" w:rsidRPr="00AE0049" w:rsidRDefault="00AE0049" w:rsidP="00AE0049">
            <w:pPr>
              <w:suppressAutoHyphens/>
              <w:spacing w:after="40"/>
              <w:jc w:val="center"/>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noProof/>
                <w:color w:val="000000" w:themeColor="text1"/>
                <w:sz w:val="20"/>
                <w:szCs w:val="20"/>
                <w:bdr w:val="nil"/>
                <w:lang w:eastAsia="lt-LT"/>
              </w:rPr>
              <w:drawing>
                <wp:inline distT="0" distB="0" distL="0" distR="0" wp14:anchorId="44C5D1F5" wp14:editId="741485EC">
                  <wp:extent cx="1371389" cy="999487"/>
                  <wp:effectExtent l="0" t="0" r="0" b="4445"/>
                  <wp:docPr id="246995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947608" name=""/>
                          <pic:cNvPicPr/>
                        </pic:nvPicPr>
                        <pic:blipFill>
                          <a:blip r:embed="rId7"/>
                          <a:stretch>
                            <a:fillRect/>
                          </a:stretch>
                        </pic:blipFill>
                        <pic:spPr>
                          <a:xfrm>
                            <a:off x="0" y="0"/>
                            <a:ext cx="1376708" cy="1003363"/>
                          </a:xfrm>
                          <a:prstGeom prst="rect">
                            <a:avLst/>
                          </a:prstGeom>
                        </pic:spPr>
                      </pic:pic>
                    </a:graphicData>
                  </a:graphic>
                </wp:inline>
              </w:drawing>
            </w:r>
          </w:p>
        </w:tc>
        <w:tc>
          <w:tcPr>
            <w:tcW w:w="1274" w:type="dxa"/>
          </w:tcPr>
          <w:p w14:paraId="541ACD15" w14:textId="77777777" w:rsidR="00AE0049" w:rsidRPr="00AE0049" w:rsidRDefault="00AE0049" w:rsidP="00AE0049">
            <w:pPr>
              <w:suppressAutoHyphens/>
              <w:spacing w:after="40"/>
              <w:jc w:val="center"/>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16</w:t>
            </w:r>
          </w:p>
        </w:tc>
        <w:tc>
          <w:tcPr>
            <w:tcW w:w="3565" w:type="dxa"/>
          </w:tcPr>
          <w:p w14:paraId="233A7699" w14:textId="77777777" w:rsidR="00AE0049" w:rsidRPr="00AE0049" w:rsidRDefault="00AE0049" w:rsidP="00AE0049">
            <w:pPr>
              <w:numPr>
                <w:ilvl w:val="0"/>
                <w:numId w:val="4"/>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Arial Unicode MS"/>
                <w:color w:val="000000" w:themeColor="text1"/>
                <w:sz w:val="20"/>
                <w:szCs w:val="20"/>
                <w:bdr w:val="nil"/>
                <w:lang w:eastAsia="lt-LT"/>
              </w:rPr>
              <w:t>Matmenys (</w:t>
            </w:r>
            <w:proofErr w:type="spellStart"/>
            <w:r w:rsidRPr="00AE0049">
              <w:rPr>
                <w:rFonts w:ascii="Times New Roman" w:eastAsia="Arial Unicode MS" w:hAnsi="Times New Roman" w:cs="Arial Unicode MS"/>
                <w:color w:val="000000" w:themeColor="text1"/>
                <w:sz w:val="20"/>
                <w:szCs w:val="20"/>
                <w:bdr w:val="nil"/>
                <w:lang w:eastAsia="lt-LT"/>
              </w:rPr>
              <w:t>PxGxA</w:t>
            </w:r>
            <w:proofErr w:type="spellEnd"/>
            <w:r w:rsidRPr="00AE0049">
              <w:rPr>
                <w:rFonts w:ascii="Times New Roman" w:eastAsia="Arial Unicode MS" w:hAnsi="Times New Roman" w:cs="Arial Unicode MS"/>
                <w:color w:val="000000" w:themeColor="text1"/>
                <w:sz w:val="20"/>
                <w:szCs w:val="20"/>
                <w:bdr w:val="nil"/>
                <w:lang w:eastAsia="lt-LT"/>
              </w:rPr>
              <w:t>): 1200x600x800 mm (±20 mm)</w:t>
            </w:r>
          </w:p>
          <w:p w14:paraId="14E48880" w14:textId="77777777" w:rsidR="00AE0049" w:rsidRPr="00AE0049" w:rsidRDefault="00AE0049" w:rsidP="00AE0049">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MS ??" w:hAnsi="Times New Roman" w:cs="Arial Unicode MS"/>
                <w:color w:val="000000" w:themeColor="text1"/>
                <w:sz w:val="20"/>
                <w:szCs w:val="20"/>
                <w:bdr w:val="nil"/>
                <w:lang w:val="sv-SE" w:eastAsia="lt-LT"/>
              </w:rPr>
              <w:t xml:space="preserve">Stalas sertifikuotas pagal </w:t>
            </w:r>
            <w:r w:rsidRPr="00AE0049">
              <w:rPr>
                <w:rFonts w:ascii="Times New Roman" w:eastAsia="Arial Unicode MS" w:hAnsi="Times New Roman" w:cs="Times New Roman"/>
                <w:color w:val="000000" w:themeColor="text1"/>
                <w:sz w:val="20"/>
                <w:szCs w:val="20"/>
                <w:bdr w:val="nil"/>
                <w:lang w:eastAsia="lt-LT"/>
              </w:rPr>
              <w:t>LST EN 1729-1:2016 ir LST EN 1729-2:2023 arba lygiaverčių reikalavimus.</w:t>
            </w:r>
          </w:p>
          <w:p w14:paraId="1E5563D4" w14:textId="77777777" w:rsidR="00AE0049" w:rsidRPr="00AE0049" w:rsidRDefault="00AE0049" w:rsidP="00AE0049">
            <w:pPr>
              <w:numPr>
                <w:ilvl w:val="0"/>
                <w:numId w:val="3"/>
              </w:numPr>
              <w:pBdr>
                <w:top w:val="nil"/>
                <w:left w:val="nil"/>
                <w:bottom w:val="nil"/>
                <w:right w:val="nil"/>
                <w:between w:val="nil"/>
                <w:bar w:val="nil"/>
              </w:pBdr>
              <w:rPr>
                <w:rFonts w:ascii="Times New Roman" w:eastAsia="MS ??" w:hAnsi="Times New Roman" w:cs="Times New Roman"/>
                <w:color w:val="000000" w:themeColor="text1"/>
                <w:sz w:val="20"/>
                <w:szCs w:val="20"/>
                <w:bdr w:val="nil"/>
              </w:rPr>
            </w:pPr>
            <w:r w:rsidRPr="00AE0049">
              <w:rPr>
                <w:rFonts w:ascii="Times New Roman" w:eastAsia="MS ??" w:hAnsi="Times New Roman" w:cs="Times New Roman"/>
                <w:color w:val="000000" w:themeColor="text1"/>
                <w:sz w:val="20"/>
                <w:szCs w:val="20"/>
                <w:bdr w:val="nil"/>
              </w:rPr>
              <w:t>Stalviršis –</w:t>
            </w:r>
            <w:r w:rsidRPr="00AE0049">
              <w:rPr>
                <w:rFonts w:ascii="Times New Roman" w:eastAsia="Arial Unicode MS" w:hAnsi="Times New Roman" w:cs="Times New Roman"/>
                <w:color w:val="000000" w:themeColor="text1"/>
                <w:sz w:val="20"/>
                <w:szCs w:val="20"/>
                <w:bdr w:val="nil"/>
              </w:rPr>
              <w:t xml:space="preserve"> aukšto slėgio laminato plokštė, pagaminta </w:t>
            </w:r>
            <w:proofErr w:type="spellStart"/>
            <w:r w:rsidRPr="00AE0049">
              <w:rPr>
                <w:rFonts w:ascii="Times New Roman" w:eastAsia="Arial Unicode MS" w:hAnsi="Times New Roman" w:cs="Times New Roman"/>
                <w:color w:val="000000" w:themeColor="text1"/>
                <w:sz w:val="20"/>
                <w:szCs w:val="20"/>
                <w:bdr w:val="nil"/>
              </w:rPr>
              <w:t>fenolio</w:t>
            </w:r>
            <w:proofErr w:type="spellEnd"/>
            <w:r w:rsidRPr="00AE0049">
              <w:rPr>
                <w:rFonts w:ascii="Times New Roman" w:eastAsia="Arial Unicode MS" w:hAnsi="Times New Roman" w:cs="Times New Roman"/>
                <w:color w:val="000000" w:themeColor="text1"/>
                <w:sz w:val="20"/>
                <w:szCs w:val="20"/>
                <w:bdr w:val="nil"/>
              </w:rPr>
              <w:t xml:space="preserve"> dervų arba lygiavertės medžiagos pagrindu. Plokštės paviršius iš abiejų pusių padengtas </w:t>
            </w:r>
            <w:r w:rsidRPr="00AE0049">
              <w:rPr>
                <w:rFonts w:ascii="Times New Roman" w:eastAsia="Arial Unicode MS" w:hAnsi="Times New Roman" w:cs="Times New Roman"/>
                <w:sz w:val="20"/>
                <w:szCs w:val="20"/>
                <w:bdr w:val="nil"/>
              </w:rPr>
              <w:t xml:space="preserve">vientisa laminato danga. </w:t>
            </w:r>
          </w:p>
          <w:p w14:paraId="4CE380E0" w14:textId="77777777" w:rsidR="00AE0049" w:rsidRPr="00AE0049" w:rsidRDefault="00AE0049" w:rsidP="00AE0049">
            <w:pPr>
              <w:numPr>
                <w:ilvl w:val="0"/>
                <w:numId w:val="3"/>
              </w:numPr>
              <w:pBdr>
                <w:top w:val="nil"/>
                <w:left w:val="nil"/>
                <w:bottom w:val="nil"/>
                <w:right w:val="nil"/>
                <w:between w:val="nil"/>
                <w:bar w:val="nil"/>
              </w:pBdr>
              <w:rPr>
                <w:rFonts w:ascii="Times New Roman" w:eastAsia="MS ??" w:hAnsi="Times New Roman" w:cs="Times New Roman"/>
                <w:color w:val="000000" w:themeColor="text1"/>
                <w:sz w:val="20"/>
                <w:szCs w:val="20"/>
                <w:bdr w:val="nil"/>
              </w:rPr>
            </w:pPr>
            <w:r w:rsidRPr="00AE0049">
              <w:rPr>
                <w:rFonts w:ascii="Times New Roman" w:eastAsia="Arial Unicode MS" w:hAnsi="Times New Roman" w:cs="Times New Roman"/>
                <w:sz w:val="20"/>
                <w:szCs w:val="20"/>
                <w:bdr w:val="nil"/>
              </w:rPr>
              <w:t xml:space="preserve">Plokštės storis – ne mažiau nei 19 mm, stalviršio briaunos suapvalintos. </w:t>
            </w:r>
          </w:p>
          <w:p w14:paraId="4ED3E871" w14:textId="77777777" w:rsidR="00AE0049" w:rsidRPr="00AE0049" w:rsidRDefault="00AE0049" w:rsidP="00AE0049">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Stalviršio laminato danga -  baltos spalvos, stalviršio briaunos – juodos spalvos. </w:t>
            </w:r>
          </w:p>
          <w:p w14:paraId="32891370" w14:textId="77777777" w:rsidR="00AE0049" w:rsidRPr="00AE0049" w:rsidRDefault="00AE0049" w:rsidP="00AE0049">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Atraminė konstrukcija – metalinis keturių kojų rėmas, balto aliuminio spalvos. </w:t>
            </w:r>
          </w:p>
          <w:p w14:paraId="4FBB881A" w14:textId="77777777" w:rsidR="00AE0049" w:rsidRPr="00AE0049" w:rsidRDefault="00AE0049" w:rsidP="00AE0049">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Kojų profilis – plieninio vamzdžio tipo, diametras – ne mažiau nei 40 mm, storis – ne mažiau – 2 mm, dengtas milteline danga.  </w:t>
            </w:r>
          </w:p>
          <w:p w14:paraId="6861342B" w14:textId="77777777" w:rsidR="00AE0049" w:rsidRPr="00AE0049" w:rsidRDefault="00AE0049" w:rsidP="00AE0049">
            <w:pPr>
              <w:numPr>
                <w:ilvl w:val="0"/>
                <w:numId w:val="3"/>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Arial Unicode MS"/>
                <w:color w:val="000000" w:themeColor="text1"/>
                <w:sz w:val="20"/>
                <w:szCs w:val="20"/>
                <w:bdr w:val="nil"/>
                <w:lang w:eastAsia="lt-LT"/>
              </w:rPr>
              <w:t>Stalo rėmas su 2 fiksuotais ratukais ir 2 TPE arba lygiavertės medžiagos pėdutėmis.</w:t>
            </w:r>
          </w:p>
        </w:tc>
        <w:tc>
          <w:tcPr>
            <w:tcW w:w="3565" w:type="dxa"/>
          </w:tcPr>
          <w:p w14:paraId="741B56F2" w14:textId="77777777" w:rsidR="00AE0049" w:rsidRPr="00AE0049" w:rsidRDefault="00AE0049" w:rsidP="00AE0049">
            <w:pPr>
              <w:numPr>
                <w:ilvl w:val="0"/>
                <w:numId w:val="4"/>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p>
        </w:tc>
      </w:tr>
      <w:tr w:rsidR="00AE0049" w:rsidRPr="00F0116B" w14:paraId="66FA98B9" w14:textId="77777777" w:rsidTr="007D5EBB">
        <w:tc>
          <w:tcPr>
            <w:tcW w:w="577" w:type="dxa"/>
          </w:tcPr>
          <w:p w14:paraId="4B34EAFA" w14:textId="77777777" w:rsidR="00AE0049" w:rsidRPr="00AE0049" w:rsidRDefault="00AE0049" w:rsidP="00AE0049">
            <w:pPr>
              <w:suppressAutoHyphens/>
              <w:spacing w:after="40"/>
              <w:jc w:val="center"/>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lastRenderedPageBreak/>
              <w:t xml:space="preserve">4. </w:t>
            </w:r>
          </w:p>
        </w:tc>
        <w:tc>
          <w:tcPr>
            <w:tcW w:w="4218" w:type="dxa"/>
          </w:tcPr>
          <w:p w14:paraId="482753A2" w14:textId="77777777" w:rsidR="00AE0049" w:rsidRPr="00AE0049" w:rsidRDefault="00AE0049" w:rsidP="00AE0049">
            <w:pPr>
              <w:suppressAutoHyphens/>
              <w:spacing w:after="40"/>
              <w:jc w:val="both"/>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Laboratorinė spinta</w:t>
            </w:r>
          </w:p>
          <w:p w14:paraId="27C04D63" w14:textId="77777777" w:rsidR="00AE0049" w:rsidRPr="00AE0049" w:rsidRDefault="00AE0049" w:rsidP="00AE0049">
            <w:pPr>
              <w:suppressAutoHyphens/>
              <w:spacing w:after="40"/>
              <w:jc w:val="both"/>
              <w:rPr>
                <w:rFonts w:ascii="Times New Roman" w:eastAsia="Arial Unicode MS" w:hAnsi="Times New Roman" w:cs="Times New Roman"/>
                <w:color w:val="000000" w:themeColor="text1"/>
                <w:sz w:val="20"/>
                <w:szCs w:val="20"/>
                <w:bdr w:val="nil"/>
                <w:lang w:eastAsia="lt-LT"/>
              </w:rPr>
            </w:pPr>
          </w:p>
          <w:p w14:paraId="17659926" w14:textId="77777777" w:rsidR="00AE0049" w:rsidRPr="00AE0049" w:rsidRDefault="00AE0049" w:rsidP="00AE0049">
            <w:pPr>
              <w:suppressAutoHyphens/>
              <w:spacing w:after="40"/>
              <w:jc w:val="center"/>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noProof/>
                <w:color w:val="000000" w:themeColor="text1"/>
                <w:sz w:val="20"/>
                <w:szCs w:val="20"/>
                <w:bdr w:val="nil"/>
                <w:lang w:eastAsia="lt-LT"/>
              </w:rPr>
              <w:drawing>
                <wp:inline distT="0" distB="0" distL="0" distR="0" wp14:anchorId="5262AF29" wp14:editId="2EE69E9F">
                  <wp:extent cx="817418" cy="1188400"/>
                  <wp:effectExtent l="0" t="0" r="0" b="5715"/>
                  <wp:docPr id="2843451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419334" name=""/>
                          <pic:cNvPicPr/>
                        </pic:nvPicPr>
                        <pic:blipFill>
                          <a:blip r:embed="rId8">
                            <a:extLst>
                              <a:ext uri="{BEBA8EAE-BF5A-486C-A8C5-ECC9F3942E4B}">
                                <a14:imgProps xmlns:a14="http://schemas.microsoft.com/office/drawing/2010/main">
                                  <a14:imgLayer r:embed="rId9">
                                    <a14:imgEffect>
                                      <a14:colorTemperature colorTemp="7170"/>
                                    </a14:imgEffect>
                                    <a14:imgEffect>
                                      <a14:saturation sat="20000"/>
                                    </a14:imgEffect>
                                  </a14:imgLayer>
                                </a14:imgProps>
                              </a:ext>
                            </a:extLst>
                          </a:blip>
                          <a:stretch>
                            <a:fillRect/>
                          </a:stretch>
                        </pic:blipFill>
                        <pic:spPr>
                          <a:xfrm>
                            <a:off x="0" y="0"/>
                            <a:ext cx="835842" cy="1215186"/>
                          </a:xfrm>
                          <a:prstGeom prst="rect">
                            <a:avLst/>
                          </a:prstGeom>
                        </pic:spPr>
                      </pic:pic>
                    </a:graphicData>
                  </a:graphic>
                </wp:inline>
              </w:drawing>
            </w:r>
          </w:p>
        </w:tc>
        <w:tc>
          <w:tcPr>
            <w:tcW w:w="1274" w:type="dxa"/>
          </w:tcPr>
          <w:p w14:paraId="2FB0F38A" w14:textId="77777777" w:rsidR="00AE0049" w:rsidRPr="00AE0049" w:rsidRDefault="00AE0049" w:rsidP="00AE0049">
            <w:pPr>
              <w:suppressAutoHyphens/>
              <w:spacing w:after="40"/>
              <w:jc w:val="center"/>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4</w:t>
            </w:r>
          </w:p>
        </w:tc>
        <w:tc>
          <w:tcPr>
            <w:tcW w:w="3565" w:type="dxa"/>
          </w:tcPr>
          <w:p w14:paraId="327BB978" w14:textId="77777777" w:rsidR="00AE0049" w:rsidRPr="00AE0049" w:rsidRDefault="00AE0049" w:rsidP="00AE0049">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Arial Unicode MS"/>
                <w:color w:val="000000" w:themeColor="text1"/>
                <w:sz w:val="20"/>
                <w:szCs w:val="20"/>
                <w:bdr w:val="nil"/>
                <w:lang w:eastAsia="lt-LT"/>
              </w:rPr>
              <w:t>Matmenys (</w:t>
            </w:r>
            <w:proofErr w:type="spellStart"/>
            <w:r w:rsidRPr="00AE0049">
              <w:rPr>
                <w:rFonts w:ascii="Times New Roman" w:eastAsia="Arial Unicode MS" w:hAnsi="Times New Roman" w:cs="Arial Unicode MS"/>
                <w:color w:val="000000" w:themeColor="text1"/>
                <w:sz w:val="20"/>
                <w:szCs w:val="20"/>
                <w:bdr w:val="nil"/>
                <w:lang w:eastAsia="lt-LT"/>
              </w:rPr>
              <w:t>PxGxA</w:t>
            </w:r>
            <w:proofErr w:type="spellEnd"/>
            <w:r w:rsidRPr="00AE0049">
              <w:rPr>
                <w:rFonts w:ascii="Times New Roman" w:eastAsia="Arial Unicode MS" w:hAnsi="Times New Roman" w:cs="Arial Unicode MS"/>
                <w:color w:val="000000" w:themeColor="text1"/>
                <w:sz w:val="20"/>
                <w:szCs w:val="20"/>
                <w:bdr w:val="nil"/>
                <w:lang w:eastAsia="lt-LT"/>
              </w:rPr>
              <w:t xml:space="preserve">): 900x550x2100 mm (±20 mm) </w:t>
            </w:r>
          </w:p>
          <w:p w14:paraId="4F86FD3F" w14:textId="77777777" w:rsidR="00AE0049" w:rsidRPr="00AE0049" w:rsidRDefault="00AE0049" w:rsidP="00AE0049">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Arial Unicode MS"/>
                <w:color w:val="000000" w:themeColor="text1"/>
                <w:sz w:val="20"/>
                <w:szCs w:val="20"/>
                <w:bdr w:val="nil"/>
                <w:lang w:val="sv-SE" w:eastAsia="lt-LT"/>
              </w:rPr>
              <w:t xml:space="preserve">Laboratorinė spinta sertifikuota pagal </w:t>
            </w:r>
            <w:r w:rsidRPr="00AE0049">
              <w:rPr>
                <w:rFonts w:ascii="Times New Roman" w:eastAsia="MS ??" w:hAnsi="Times New Roman" w:cs="Arial Unicode MS"/>
                <w:color w:val="000000" w:themeColor="text1"/>
                <w:sz w:val="20"/>
                <w:szCs w:val="20"/>
                <w:bdr w:val="nil"/>
                <w:lang w:val="sv-SE" w:eastAsia="lt-LT"/>
              </w:rPr>
              <w:t>standart</w:t>
            </w:r>
            <w:r w:rsidRPr="00AE0049">
              <w:rPr>
                <w:rFonts w:ascii="Times New Roman" w:eastAsia="MS ??" w:hAnsi="Times New Roman" w:cs="Arial Unicode MS"/>
                <w:color w:val="000000" w:themeColor="text1"/>
                <w:sz w:val="20"/>
                <w:szCs w:val="20"/>
                <w:bdr w:val="nil"/>
                <w:lang w:eastAsia="lt-LT"/>
              </w:rPr>
              <w:t xml:space="preserve">ų </w:t>
            </w:r>
            <w:r w:rsidRPr="00AE0049">
              <w:rPr>
                <w:rFonts w:ascii="Times New Roman" w:eastAsia="MS ??" w:hAnsi="Times New Roman" w:cs="Times New Roman"/>
                <w:color w:val="000000" w:themeColor="text1"/>
                <w:sz w:val="20"/>
                <w:szCs w:val="20"/>
                <w:bdr w:val="nil"/>
                <w:lang w:val="sv-SE" w:eastAsia="lt-LT"/>
              </w:rPr>
              <w:t xml:space="preserve">LST </w:t>
            </w:r>
            <w:r w:rsidRPr="00AE0049">
              <w:rPr>
                <w:rFonts w:ascii="Times New Roman" w:eastAsia="Arial Unicode MS" w:hAnsi="Times New Roman" w:cs="Times New Roman"/>
                <w:color w:val="000000" w:themeColor="text1"/>
                <w:sz w:val="20"/>
                <w:szCs w:val="20"/>
                <w:bdr w:val="nil"/>
                <w:lang w:val="sv-SE" w:eastAsia="lt-LT"/>
              </w:rPr>
              <w:t>EN 16121:2024 ir LST EN 16122:2012</w:t>
            </w:r>
            <w:r w:rsidRPr="00AE0049">
              <w:rPr>
                <w:rFonts w:ascii="Times New Roman" w:eastAsia="MS ??" w:hAnsi="Times New Roman" w:cs="Times New Roman"/>
                <w:color w:val="000000" w:themeColor="text1"/>
                <w:sz w:val="20"/>
                <w:szCs w:val="20"/>
                <w:bdr w:val="nil"/>
                <w:lang w:val="sv-SE" w:eastAsia="lt-LT"/>
              </w:rPr>
              <w:t xml:space="preserve"> </w:t>
            </w:r>
            <w:r w:rsidRPr="00AE0049">
              <w:rPr>
                <w:rFonts w:ascii="Times New Roman" w:eastAsia="Arial Unicode MS" w:hAnsi="Times New Roman" w:cs="Times New Roman"/>
                <w:color w:val="000000" w:themeColor="text1"/>
                <w:sz w:val="20"/>
                <w:szCs w:val="20"/>
                <w:bdr w:val="nil"/>
                <w:lang w:eastAsia="lt-LT"/>
              </w:rPr>
              <w:t xml:space="preserve"> </w:t>
            </w:r>
            <w:r w:rsidRPr="00AE0049">
              <w:rPr>
                <w:rFonts w:ascii="Times New Roman" w:eastAsia="MS ??" w:hAnsi="Times New Roman" w:cs="Arial Unicode MS"/>
                <w:color w:val="000000" w:themeColor="text1"/>
                <w:sz w:val="20"/>
                <w:szCs w:val="20"/>
                <w:bdr w:val="nil"/>
                <w:lang w:val="sv-SE" w:eastAsia="lt-LT"/>
              </w:rPr>
              <w:t>arba lygiaverčių reikalavimus</w:t>
            </w:r>
            <w:r w:rsidRPr="00AE0049">
              <w:rPr>
                <w:rFonts w:ascii="Times New Roman" w:eastAsia="Arial Unicode MS" w:hAnsi="Times New Roman" w:cs="Arial Unicode MS"/>
                <w:color w:val="000000" w:themeColor="text1"/>
                <w:sz w:val="20"/>
                <w:szCs w:val="20"/>
                <w:bdr w:val="nil"/>
                <w:lang w:val="sv-SE" w:eastAsia="lt-LT"/>
              </w:rPr>
              <w:t>.</w:t>
            </w:r>
          </w:p>
          <w:p w14:paraId="08AE2CC3" w14:textId="77777777" w:rsidR="00AE0049" w:rsidRPr="00AE0049" w:rsidRDefault="00AE0049" w:rsidP="00AE0049">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Spintos korpusas bei durys pagaminti iš presuotos medžio drožlių plokštės, abiejose pusėse dengtos </w:t>
            </w:r>
            <w:proofErr w:type="spellStart"/>
            <w:r w:rsidRPr="00AE0049">
              <w:rPr>
                <w:rFonts w:ascii="Times New Roman" w:eastAsia="Arial Unicode MS" w:hAnsi="Times New Roman" w:cs="Times New Roman"/>
                <w:color w:val="000000" w:themeColor="text1"/>
                <w:sz w:val="20"/>
                <w:szCs w:val="20"/>
                <w:bdr w:val="nil"/>
                <w:lang w:eastAsia="lt-LT"/>
              </w:rPr>
              <w:t>melamino</w:t>
            </w:r>
            <w:proofErr w:type="spellEnd"/>
            <w:r w:rsidRPr="00AE0049">
              <w:rPr>
                <w:rFonts w:ascii="Times New Roman" w:eastAsia="Arial Unicode MS" w:hAnsi="Times New Roman" w:cs="Times New Roman"/>
                <w:color w:val="000000" w:themeColor="text1"/>
                <w:sz w:val="20"/>
                <w:szCs w:val="20"/>
                <w:bdr w:val="nil"/>
                <w:lang w:eastAsia="lt-LT"/>
              </w:rPr>
              <w:t xml:space="preserve"> dervos laminatu, plokštės storis – ne mažiau nei 19 mm. </w:t>
            </w:r>
          </w:p>
          <w:p w14:paraId="1CF7E446" w14:textId="77777777" w:rsidR="00AE0049" w:rsidRPr="00AE0049" w:rsidRDefault="00AE0049" w:rsidP="00AE0049">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Priekiniai korpuso kraštai, priekinių panelių kraštai ir priekiniai lentynų kraštai su ne mažiau nei 2 mm storio užapvalinta PP briauna.</w:t>
            </w:r>
          </w:p>
          <w:p w14:paraId="6CFD0414" w14:textId="77777777" w:rsidR="00AE0049" w:rsidRPr="00AE0049" w:rsidRDefault="00AE0049" w:rsidP="00AE0049">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Spintos nugarinis panelis pagamintas iš ne mažiau nei 10 mm storio medžio drožlių plokštės.</w:t>
            </w:r>
          </w:p>
          <w:p w14:paraId="41926B60" w14:textId="77777777" w:rsidR="00AE0049" w:rsidRPr="00AE0049" w:rsidRDefault="00AE0049" w:rsidP="00AE0049">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Spinta komplektuojama su ne mažiau nei 4 reguliuojamo aukščio lentynomis. </w:t>
            </w:r>
          </w:p>
          <w:p w14:paraId="292E224F" w14:textId="77777777" w:rsidR="00AE0049" w:rsidRPr="00AE0049" w:rsidRDefault="00AE0049" w:rsidP="00AE0049">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Lentynos, pagamintos iš presuotos medžio drožlių plokštės, abiejose pusėse dengtos </w:t>
            </w:r>
            <w:proofErr w:type="spellStart"/>
            <w:r w:rsidRPr="00AE0049">
              <w:rPr>
                <w:rFonts w:ascii="Times New Roman" w:eastAsia="Arial Unicode MS" w:hAnsi="Times New Roman" w:cs="Times New Roman"/>
                <w:color w:val="000000" w:themeColor="text1"/>
                <w:sz w:val="20"/>
                <w:szCs w:val="20"/>
                <w:bdr w:val="nil"/>
                <w:lang w:eastAsia="lt-LT"/>
              </w:rPr>
              <w:t>melamino</w:t>
            </w:r>
            <w:proofErr w:type="spellEnd"/>
            <w:r w:rsidRPr="00AE0049">
              <w:rPr>
                <w:rFonts w:ascii="Times New Roman" w:eastAsia="Arial Unicode MS" w:hAnsi="Times New Roman" w:cs="Times New Roman"/>
                <w:color w:val="000000" w:themeColor="text1"/>
                <w:sz w:val="20"/>
                <w:szCs w:val="20"/>
                <w:bdr w:val="nil"/>
                <w:lang w:eastAsia="lt-LT"/>
              </w:rPr>
              <w:t xml:space="preserve"> dervos laminatu, plokštės storis – ne mažiau nei 19 mm storio. </w:t>
            </w:r>
          </w:p>
          <w:p w14:paraId="69E701C5" w14:textId="77777777" w:rsidR="00AE0049" w:rsidRPr="00AE0049" w:rsidRDefault="00AE0049" w:rsidP="00AE0049">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val="sv-SE" w:eastAsia="lt-LT"/>
              </w:rPr>
              <w:t xml:space="preserve">Leistina lentynos apkrova ne mažiau nei 30 kg. </w:t>
            </w:r>
          </w:p>
          <w:p w14:paraId="5E3BD0EF" w14:textId="77777777" w:rsidR="00AE0049" w:rsidRPr="00AE0049" w:rsidRDefault="00AE0049" w:rsidP="00AE0049">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Spinta su 2 dalinai įstiklintomis varstomomis durimis ir nerūdijančio plieno U-formos rankenėle bei užrakto mechanizmu. </w:t>
            </w:r>
          </w:p>
          <w:p w14:paraId="37CB5005" w14:textId="77777777" w:rsidR="00AE0049" w:rsidRPr="00AE0049" w:rsidRDefault="00AE0049" w:rsidP="00AE0049">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val="sv-SE" w:eastAsia="lt-LT"/>
              </w:rPr>
              <w:lastRenderedPageBreak/>
              <w:t>Lankstai, leidžiantys atidaryti duris ne mažiau nei 270° kampu.</w:t>
            </w:r>
          </w:p>
          <w:p w14:paraId="0DC99893" w14:textId="77777777" w:rsidR="00AE0049" w:rsidRPr="00AE0049" w:rsidRDefault="00AE0049" w:rsidP="00AE0049">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Spintos grindjuostė tvirtai pritvirtinta prie spintos korpuso, pagaminta iš vandeniui atsparios klijuotos medienos, kuri iš vienos pusės be sujungimų padengta vandeniui atsparia plastikine folija. </w:t>
            </w:r>
          </w:p>
          <w:p w14:paraId="09EF0131" w14:textId="77777777" w:rsidR="00AE0049" w:rsidRPr="00AE0049" w:rsidRDefault="00AE0049" w:rsidP="00AE0049">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val="pt-BR" w:eastAsia="lt-LT"/>
              </w:rPr>
              <w:t>Grindjuost</w:t>
            </w:r>
            <w:r w:rsidRPr="00AE0049">
              <w:rPr>
                <w:rFonts w:ascii="Times New Roman" w:eastAsia="Arial Unicode MS" w:hAnsi="Times New Roman" w:cs="Times New Roman"/>
                <w:color w:val="000000" w:themeColor="text1"/>
                <w:sz w:val="20"/>
                <w:szCs w:val="20"/>
                <w:bdr w:val="nil"/>
                <w:lang w:eastAsia="lt-LT"/>
              </w:rPr>
              <w:t xml:space="preserve">ės aukštis ne daugiau nei </w:t>
            </w:r>
            <w:r w:rsidRPr="00AE0049">
              <w:rPr>
                <w:rFonts w:ascii="Times New Roman" w:eastAsia="Arial Unicode MS" w:hAnsi="Times New Roman" w:cs="Times New Roman"/>
                <w:color w:val="000000" w:themeColor="text1"/>
                <w:sz w:val="20"/>
                <w:szCs w:val="20"/>
                <w:bdr w:val="nil"/>
                <w:lang w:val="pt-BR" w:eastAsia="lt-LT"/>
              </w:rPr>
              <w:t xml:space="preserve">110 mm. </w:t>
            </w:r>
          </w:p>
          <w:p w14:paraId="310D7AB6" w14:textId="77777777" w:rsidR="00AE0049" w:rsidRPr="00AE0049" w:rsidRDefault="00AE0049" w:rsidP="00AE0049">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Arial Unicode MS"/>
                <w:color w:val="000000" w:themeColor="text1"/>
                <w:sz w:val="20"/>
                <w:szCs w:val="20"/>
                <w:bdr w:val="nil"/>
                <w:lang w:eastAsia="lt-LT"/>
              </w:rPr>
              <w:t>Spintos korpusas baltos spalvos, RAL  9010, NCS S 0602-G91Y arba lygiavertės, grindjuostės – tamsiai pilkos spalvos NCS S 7502-B, RAL 7015 arba lygiavertės.</w:t>
            </w:r>
          </w:p>
        </w:tc>
        <w:tc>
          <w:tcPr>
            <w:tcW w:w="3565" w:type="dxa"/>
          </w:tcPr>
          <w:p w14:paraId="6D295DA6" w14:textId="77777777" w:rsidR="00AE0049" w:rsidRPr="00AE0049" w:rsidRDefault="00AE0049" w:rsidP="00AE0049">
            <w:pPr>
              <w:numPr>
                <w:ilvl w:val="0"/>
                <w:numId w:val="5"/>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p>
        </w:tc>
      </w:tr>
      <w:tr w:rsidR="00AE0049" w:rsidRPr="00F0116B" w14:paraId="694BB239" w14:textId="77777777" w:rsidTr="007D5EBB">
        <w:tc>
          <w:tcPr>
            <w:tcW w:w="577" w:type="dxa"/>
          </w:tcPr>
          <w:p w14:paraId="36C1CEF1" w14:textId="77777777" w:rsidR="00AE0049" w:rsidRPr="00AE0049" w:rsidRDefault="00AE0049" w:rsidP="00AE0049">
            <w:pPr>
              <w:suppressAutoHyphens/>
              <w:spacing w:after="40"/>
              <w:jc w:val="center"/>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5. </w:t>
            </w:r>
          </w:p>
        </w:tc>
        <w:tc>
          <w:tcPr>
            <w:tcW w:w="4218" w:type="dxa"/>
          </w:tcPr>
          <w:p w14:paraId="442CD64E" w14:textId="77777777" w:rsidR="00AE0049" w:rsidRPr="00AE0049" w:rsidRDefault="00AE0049" w:rsidP="00AE0049">
            <w:pPr>
              <w:suppressAutoHyphens/>
              <w:spacing w:after="40"/>
              <w:jc w:val="both"/>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Mobilus mokytojo stalas</w:t>
            </w:r>
          </w:p>
          <w:p w14:paraId="0726579D" w14:textId="77777777" w:rsidR="00AE0049" w:rsidRPr="00AE0049" w:rsidRDefault="00AE0049" w:rsidP="00AE0049">
            <w:pPr>
              <w:suppressAutoHyphens/>
              <w:spacing w:after="40"/>
              <w:jc w:val="both"/>
              <w:rPr>
                <w:rFonts w:ascii="Times New Roman" w:eastAsia="Arial Unicode MS" w:hAnsi="Times New Roman" w:cs="Times New Roman"/>
                <w:color w:val="000000" w:themeColor="text1"/>
                <w:sz w:val="20"/>
                <w:szCs w:val="20"/>
                <w:bdr w:val="nil"/>
                <w:lang w:eastAsia="lt-LT"/>
              </w:rPr>
            </w:pPr>
          </w:p>
          <w:p w14:paraId="64FBDD60" w14:textId="77777777" w:rsidR="00AE0049" w:rsidRPr="00AE0049" w:rsidRDefault="00AE0049" w:rsidP="00AE0049">
            <w:pPr>
              <w:suppressAutoHyphens/>
              <w:spacing w:after="40"/>
              <w:jc w:val="center"/>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noProof/>
                <w:color w:val="000000" w:themeColor="text1"/>
                <w:sz w:val="20"/>
                <w:szCs w:val="20"/>
                <w:bdr w:val="nil"/>
                <w:lang w:eastAsia="lt-LT"/>
              </w:rPr>
              <w:drawing>
                <wp:inline distT="0" distB="0" distL="0" distR="0" wp14:anchorId="606014B9" wp14:editId="6107EAAD">
                  <wp:extent cx="1181100" cy="1231900"/>
                  <wp:effectExtent l="0" t="0" r="0" b="0"/>
                  <wp:docPr id="20017339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733984" name=""/>
                          <pic:cNvPicPr/>
                        </pic:nvPicPr>
                        <pic:blipFill>
                          <a:blip r:embed="rId10"/>
                          <a:stretch>
                            <a:fillRect/>
                          </a:stretch>
                        </pic:blipFill>
                        <pic:spPr>
                          <a:xfrm>
                            <a:off x="0" y="0"/>
                            <a:ext cx="1181100" cy="1231900"/>
                          </a:xfrm>
                          <a:prstGeom prst="rect">
                            <a:avLst/>
                          </a:prstGeom>
                        </pic:spPr>
                      </pic:pic>
                    </a:graphicData>
                  </a:graphic>
                </wp:inline>
              </w:drawing>
            </w:r>
          </w:p>
          <w:p w14:paraId="2D68A6AF" w14:textId="77777777" w:rsidR="00AE0049" w:rsidRPr="00AE0049" w:rsidRDefault="00AE0049" w:rsidP="00AE0049">
            <w:pPr>
              <w:suppressAutoHyphens/>
              <w:spacing w:after="40"/>
              <w:jc w:val="center"/>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noProof/>
                <w:color w:val="000000" w:themeColor="text1"/>
                <w:sz w:val="20"/>
                <w:szCs w:val="20"/>
                <w:bdr w:val="nil"/>
                <w:lang w:eastAsia="lt-LT"/>
              </w:rPr>
              <w:drawing>
                <wp:inline distT="0" distB="0" distL="0" distR="0" wp14:anchorId="07C2D727" wp14:editId="58C4A0A6">
                  <wp:extent cx="786063" cy="690201"/>
                  <wp:effectExtent l="0" t="0" r="0" b="0"/>
                  <wp:docPr id="4188990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899067" name=""/>
                          <pic:cNvPicPr/>
                        </pic:nvPicPr>
                        <pic:blipFill>
                          <a:blip r:embed="rId11"/>
                          <a:stretch>
                            <a:fillRect/>
                          </a:stretch>
                        </pic:blipFill>
                        <pic:spPr>
                          <a:xfrm>
                            <a:off x="0" y="0"/>
                            <a:ext cx="795256" cy="698273"/>
                          </a:xfrm>
                          <a:prstGeom prst="rect">
                            <a:avLst/>
                          </a:prstGeom>
                        </pic:spPr>
                      </pic:pic>
                    </a:graphicData>
                  </a:graphic>
                </wp:inline>
              </w:drawing>
            </w:r>
          </w:p>
        </w:tc>
        <w:tc>
          <w:tcPr>
            <w:tcW w:w="1274" w:type="dxa"/>
          </w:tcPr>
          <w:p w14:paraId="22CF5640" w14:textId="77777777" w:rsidR="00AE0049" w:rsidRPr="00AE0049" w:rsidRDefault="00AE0049" w:rsidP="00AE0049">
            <w:pPr>
              <w:suppressAutoHyphens/>
              <w:spacing w:after="40"/>
              <w:jc w:val="center"/>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1</w:t>
            </w:r>
          </w:p>
        </w:tc>
        <w:tc>
          <w:tcPr>
            <w:tcW w:w="3565" w:type="dxa"/>
          </w:tcPr>
          <w:p w14:paraId="072CA474"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Arial Unicode MS"/>
                <w:color w:val="000000" w:themeColor="text1"/>
                <w:sz w:val="20"/>
                <w:szCs w:val="20"/>
                <w:bdr w:val="nil"/>
                <w:lang w:eastAsia="lt-LT"/>
              </w:rPr>
              <w:t>Matmenys (</w:t>
            </w:r>
            <w:proofErr w:type="spellStart"/>
            <w:r w:rsidRPr="00AE0049">
              <w:rPr>
                <w:rFonts w:ascii="Times New Roman" w:eastAsia="Arial Unicode MS" w:hAnsi="Times New Roman" w:cs="Arial Unicode MS"/>
                <w:color w:val="000000" w:themeColor="text1"/>
                <w:sz w:val="20"/>
                <w:szCs w:val="20"/>
                <w:bdr w:val="nil"/>
                <w:lang w:eastAsia="lt-LT"/>
              </w:rPr>
              <w:t>PxGxA</w:t>
            </w:r>
            <w:proofErr w:type="spellEnd"/>
            <w:r w:rsidRPr="00AE0049">
              <w:rPr>
                <w:rFonts w:ascii="Times New Roman" w:eastAsia="Arial Unicode MS" w:hAnsi="Times New Roman" w:cs="Arial Unicode MS"/>
                <w:color w:val="000000" w:themeColor="text1"/>
                <w:sz w:val="20"/>
                <w:szCs w:val="20"/>
                <w:bdr w:val="nil"/>
                <w:lang w:eastAsia="lt-LT"/>
              </w:rPr>
              <w:t>): 1500x750x900 mm (±30 mm)</w:t>
            </w:r>
          </w:p>
          <w:p w14:paraId="56ADA964"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MS ??" w:hAnsi="Times New Roman" w:cs="Arial Unicode MS"/>
                <w:color w:val="000000" w:themeColor="text1"/>
                <w:sz w:val="20"/>
                <w:szCs w:val="20"/>
                <w:bdr w:val="nil"/>
                <w:lang w:val="sv-SE" w:eastAsia="lt-LT"/>
              </w:rPr>
              <w:t>Stalas sertifikuotas pagal standarto LST EN 13150:2020 reikalavimus.</w:t>
            </w:r>
          </w:p>
          <w:p w14:paraId="5F484475" w14:textId="77777777" w:rsidR="00AE0049" w:rsidRPr="00AE0049" w:rsidRDefault="00AE0049" w:rsidP="00AE0049">
            <w:pPr>
              <w:numPr>
                <w:ilvl w:val="0"/>
                <w:numId w:val="6"/>
              </w:numPr>
              <w:pBdr>
                <w:top w:val="nil"/>
                <w:left w:val="nil"/>
                <w:bottom w:val="nil"/>
                <w:right w:val="nil"/>
                <w:between w:val="nil"/>
                <w:bar w:val="nil"/>
              </w:pBdr>
              <w:rPr>
                <w:rFonts w:ascii="Times New Roman" w:eastAsia="MS ??" w:hAnsi="Times New Roman" w:cs="Times New Roman"/>
                <w:color w:val="000000" w:themeColor="text1"/>
                <w:sz w:val="20"/>
                <w:szCs w:val="20"/>
                <w:bdr w:val="nil"/>
              </w:rPr>
            </w:pPr>
            <w:r w:rsidRPr="00AE0049">
              <w:rPr>
                <w:rFonts w:ascii="Times New Roman" w:eastAsia="MS ??" w:hAnsi="Times New Roman" w:cs="Times New Roman"/>
                <w:color w:val="000000" w:themeColor="text1"/>
                <w:sz w:val="20"/>
                <w:szCs w:val="20"/>
                <w:bdr w:val="nil"/>
              </w:rPr>
              <w:t>Stalviršis –</w:t>
            </w:r>
            <w:r w:rsidRPr="00AE0049">
              <w:rPr>
                <w:rFonts w:ascii="Times New Roman" w:eastAsia="Arial Unicode MS" w:hAnsi="Times New Roman" w:cs="Times New Roman"/>
                <w:color w:val="000000" w:themeColor="text1"/>
                <w:sz w:val="20"/>
                <w:szCs w:val="20"/>
                <w:bdr w:val="nil"/>
              </w:rPr>
              <w:t xml:space="preserve"> aukšto slėgio laminato plokštė, pagaminta </w:t>
            </w:r>
            <w:proofErr w:type="spellStart"/>
            <w:r w:rsidRPr="00AE0049">
              <w:rPr>
                <w:rFonts w:ascii="Times New Roman" w:eastAsia="Arial Unicode MS" w:hAnsi="Times New Roman" w:cs="Times New Roman"/>
                <w:color w:val="000000" w:themeColor="text1"/>
                <w:sz w:val="20"/>
                <w:szCs w:val="20"/>
                <w:bdr w:val="nil"/>
              </w:rPr>
              <w:t>fenolio</w:t>
            </w:r>
            <w:proofErr w:type="spellEnd"/>
            <w:r w:rsidRPr="00AE0049">
              <w:rPr>
                <w:rFonts w:ascii="Times New Roman" w:eastAsia="Arial Unicode MS" w:hAnsi="Times New Roman" w:cs="Times New Roman"/>
                <w:color w:val="000000" w:themeColor="text1"/>
                <w:sz w:val="20"/>
                <w:szCs w:val="20"/>
                <w:bdr w:val="nil"/>
              </w:rPr>
              <w:t xml:space="preserve"> dervų arba lygiavertės medžiagos pagrindu. Plokštės paviršius iš abiejų pusių padengtas </w:t>
            </w:r>
            <w:r w:rsidRPr="00AE0049">
              <w:rPr>
                <w:rFonts w:ascii="Times New Roman" w:eastAsia="Arial Unicode MS" w:hAnsi="Times New Roman" w:cs="Times New Roman"/>
                <w:sz w:val="20"/>
                <w:szCs w:val="20"/>
                <w:bdr w:val="nil"/>
              </w:rPr>
              <w:t>vientisa laminato danga. Plokštės storis – ne mažiau nei 19 mm.</w:t>
            </w:r>
          </w:p>
          <w:p w14:paraId="72772241"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MS ??" w:hAnsi="Times New Roman" w:cs="Arial Unicode MS"/>
                <w:color w:val="000000" w:themeColor="text1"/>
                <w:sz w:val="20"/>
                <w:szCs w:val="20"/>
                <w:bdr w:val="nil"/>
                <w:lang w:eastAsia="lt-LT"/>
              </w:rPr>
              <w:t>Atraminė konstrukcija – 4-kojų metalinis rėmas</w:t>
            </w:r>
            <w:r w:rsidRPr="00AE0049">
              <w:rPr>
                <w:rFonts w:ascii="Times New Roman" w:eastAsia="Arial Unicode MS" w:hAnsi="Times New Roman" w:cs="Arial Unicode MS"/>
                <w:color w:val="000000" w:themeColor="text1"/>
                <w:sz w:val="20"/>
                <w:szCs w:val="20"/>
                <w:bdr w:val="nil"/>
                <w:lang w:eastAsia="lt-LT"/>
              </w:rPr>
              <w:t xml:space="preserve"> su 4 ratukais, iš kurių 2 ratukai užrakinami. </w:t>
            </w:r>
          </w:p>
          <w:p w14:paraId="5F6A0B14"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Arial Unicode MS"/>
                <w:color w:val="000000" w:themeColor="text1"/>
                <w:sz w:val="20"/>
                <w:szCs w:val="20"/>
                <w:bdr w:val="nil"/>
                <w:lang w:eastAsia="lt-LT"/>
              </w:rPr>
              <w:t>Rėmą sudaro plieno profiliai, ne mažiau nei 60x25x2 mm, dengti milteline danga.</w:t>
            </w:r>
          </w:p>
          <w:p w14:paraId="0237D4A9"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Arial Unicode MS"/>
                <w:noProof/>
                <w:color w:val="000000" w:themeColor="text1"/>
                <w:sz w:val="20"/>
                <w:szCs w:val="20"/>
                <w:bdr w:val="nil"/>
                <w:lang w:val="lv-LV" w:eastAsia="lt-LT"/>
              </w:rPr>
              <w:lastRenderedPageBreak/>
              <w:t>Metalinio rėmo apkrovos galia – ne mažiau nei 150 kg/m</w:t>
            </w:r>
            <w:r w:rsidRPr="00AE0049">
              <w:rPr>
                <w:rFonts w:ascii="Times New Roman" w:eastAsia="Arial Unicode MS" w:hAnsi="Times New Roman" w:cs="Arial Unicode MS"/>
                <w:noProof/>
                <w:color w:val="000000" w:themeColor="text1"/>
                <w:sz w:val="20"/>
                <w:szCs w:val="20"/>
                <w:bdr w:val="nil"/>
                <w:vertAlign w:val="superscript"/>
                <w:lang w:val="lv-LV" w:eastAsia="lt-LT"/>
              </w:rPr>
              <w:t>2</w:t>
            </w:r>
            <w:r w:rsidRPr="00AE0049">
              <w:rPr>
                <w:rFonts w:ascii="Times New Roman" w:eastAsia="Arial Unicode MS" w:hAnsi="Times New Roman" w:cs="Arial Unicode MS"/>
                <w:noProof/>
                <w:color w:val="000000" w:themeColor="text1"/>
                <w:sz w:val="20"/>
                <w:szCs w:val="20"/>
                <w:bdr w:val="nil"/>
                <w:lang w:val="lv-LV" w:eastAsia="lt-LT"/>
              </w:rPr>
              <w:t xml:space="preserve">. </w:t>
            </w:r>
          </w:p>
          <w:p w14:paraId="32E61B6E"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Arial Unicode MS"/>
                <w:color w:val="000000" w:themeColor="text1"/>
                <w:sz w:val="20"/>
                <w:szCs w:val="20"/>
                <w:bdr w:val="nil"/>
                <w:lang w:eastAsia="lt-LT"/>
              </w:rPr>
              <w:t xml:space="preserve">Rėmo spalva – šviesiai pilka, RAL 7040 arba lygiavertė </w:t>
            </w:r>
          </w:p>
          <w:p w14:paraId="40B7221B"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Arial Unicode MS"/>
                <w:color w:val="000000" w:themeColor="text1"/>
                <w:sz w:val="20"/>
                <w:szCs w:val="20"/>
                <w:bdr w:val="nil"/>
                <w:lang w:eastAsia="lt-LT"/>
              </w:rPr>
              <w:t>Ant rėmo po stalviršiu turi būti sumontuota lentyna.</w:t>
            </w:r>
          </w:p>
          <w:p w14:paraId="4CA439CE"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Arial Unicode MS"/>
                <w:color w:val="000000" w:themeColor="text1"/>
                <w:sz w:val="20"/>
                <w:szCs w:val="20"/>
                <w:bdr w:val="nil"/>
                <w:lang w:eastAsia="lt-LT"/>
              </w:rPr>
              <w:t>1 spintelė, montuojama ant rėmo lentynos, ne mažiau nei  (</w:t>
            </w:r>
            <w:proofErr w:type="spellStart"/>
            <w:r w:rsidRPr="00AE0049">
              <w:rPr>
                <w:rFonts w:ascii="Times New Roman" w:eastAsia="Arial Unicode MS" w:hAnsi="Times New Roman" w:cs="Arial Unicode MS"/>
                <w:color w:val="000000" w:themeColor="text1"/>
                <w:sz w:val="20"/>
                <w:szCs w:val="20"/>
                <w:bdr w:val="nil"/>
                <w:lang w:eastAsia="lt-LT"/>
              </w:rPr>
              <w:t>PxGxA</w:t>
            </w:r>
            <w:proofErr w:type="spellEnd"/>
            <w:r w:rsidRPr="00AE0049">
              <w:rPr>
                <w:rFonts w:ascii="Times New Roman" w:eastAsia="Arial Unicode MS" w:hAnsi="Times New Roman" w:cs="Arial Unicode MS"/>
                <w:color w:val="000000" w:themeColor="text1"/>
                <w:sz w:val="20"/>
                <w:szCs w:val="20"/>
                <w:bdr w:val="nil"/>
                <w:lang w:eastAsia="lt-LT"/>
              </w:rPr>
              <w:t xml:space="preserve">) 600 mm pločio ir 550 mm gylio, su 3 stalčiais (ne mažiau nei 2 x 150 mm ir 1 x 200 mm aukščio) ir užrakto mechanizmu. </w:t>
            </w:r>
          </w:p>
          <w:p w14:paraId="534A5F10"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MS ??" w:hAnsi="Times New Roman" w:cs="Arial Unicode MS"/>
                <w:color w:val="000000" w:themeColor="text1"/>
                <w:sz w:val="20"/>
                <w:szCs w:val="20"/>
                <w:bdr w:val="nil"/>
                <w:lang w:eastAsia="lt-LT"/>
              </w:rPr>
              <w:t xml:space="preserve">Spintelės stalčiai </w:t>
            </w:r>
            <w:r w:rsidRPr="00AE0049">
              <w:rPr>
                <w:rFonts w:ascii="Times New Roman" w:eastAsia="Arial Unicode MS" w:hAnsi="Times New Roman" w:cs="Arial Unicode MS"/>
                <w:bCs/>
                <w:color w:val="000000" w:themeColor="text1"/>
                <w:sz w:val="20"/>
                <w:szCs w:val="20"/>
                <w:bdr w:val="nil"/>
                <w:lang w:eastAsia="lt-LT"/>
              </w:rPr>
              <w:t>su nerūdijančio plieno arba lygiavertės medžiagos U-formos rankenėle.</w:t>
            </w:r>
            <w:r w:rsidRPr="00AE0049">
              <w:rPr>
                <w:rFonts w:ascii="Times New Roman" w:eastAsia="Arial Unicode MS" w:hAnsi="Times New Roman" w:cs="Arial Unicode MS"/>
                <w:color w:val="000000" w:themeColor="text1"/>
                <w:sz w:val="20"/>
                <w:szCs w:val="20"/>
                <w:bdr w:val="nil"/>
                <w:lang w:eastAsia="lt-LT"/>
              </w:rPr>
              <w:t xml:space="preserve"> </w:t>
            </w:r>
          </w:p>
          <w:p w14:paraId="672DD0BC"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Arial Unicode MS"/>
                <w:color w:val="000000" w:themeColor="text1"/>
                <w:sz w:val="20"/>
                <w:szCs w:val="20"/>
                <w:bdr w:val="nil"/>
                <w:lang w:val="sv-SE" w:eastAsia="lt-LT"/>
              </w:rPr>
              <w:t>Leistina stalčiaus apkrova – ne mažiau nei 30 kg.</w:t>
            </w:r>
          </w:p>
          <w:p w14:paraId="63ADBA06"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Arial Unicode MS"/>
                <w:color w:val="000000" w:themeColor="text1"/>
                <w:sz w:val="20"/>
                <w:szCs w:val="20"/>
                <w:bdr w:val="nil"/>
                <w:lang w:eastAsia="lt-LT"/>
              </w:rPr>
              <w:t xml:space="preserve">Spintelės korpusas pagamintas iš presuotos medžio drožlių plokštės, dengtos </w:t>
            </w:r>
            <w:proofErr w:type="spellStart"/>
            <w:r w:rsidRPr="00AE0049">
              <w:rPr>
                <w:rFonts w:ascii="Times New Roman" w:eastAsia="Arial Unicode MS" w:hAnsi="Times New Roman" w:cs="Arial Unicode MS"/>
                <w:color w:val="000000" w:themeColor="text1"/>
                <w:sz w:val="20"/>
                <w:szCs w:val="20"/>
                <w:bdr w:val="nil"/>
                <w:lang w:eastAsia="lt-LT"/>
              </w:rPr>
              <w:t>melamino</w:t>
            </w:r>
            <w:proofErr w:type="spellEnd"/>
            <w:r w:rsidRPr="00AE0049">
              <w:rPr>
                <w:rFonts w:ascii="Times New Roman" w:eastAsia="Arial Unicode MS" w:hAnsi="Times New Roman" w:cs="Arial Unicode MS"/>
                <w:color w:val="000000" w:themeColor="text1"/>
                <w:sz w:val="20"/>
                <w:szCs w:val="20"/>
                <w:bdr w:val="nil"/>
                <w:lang w:eastAsia="lt-LT"/>
              </w:rPr>
              <w:t xml:space="preserve"> derva, kurios storis -  ne mažiau nei 19 mm storio.</w:t>
            </w:r>
          </w:p>
          <w:p w14:paraId="1AC67071"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Arial Unicode MS"/>
                <w:color w:val="000000" w:themeColor="text1"/>
                <w:sz w:val="20"/>
                <w:szCs w:val="20"/>
                <w:bdr w:val="nil"/>
                <w:lang w:eastAsia="lt-LT"/>
              </w:rPr>
              <w:t>Priekiniai korpuso kraštai - su ne mažiau nei 2 mm storio polipropileno (PP) briauna.</w:t>
            </w:r>
          </w:p>
          <w:p w14:paraId="49D466FB"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Arial Unicode MS"/>
                <w:color w:val="000000" w:themeColor="text1"/>
                <w:sz w:val="20"/>
                <w:szCs w:val="20"/>
                <w:bdr w:val="nil"/>
                <w:lang w:eastAsia="lt-LT"/>
              </w:rPr>
              <w:t>Spintelės korpuso spalva – balta, RAL 9010 arba lygiavertė.</w:t>
            </w:r>
          </w:p>
          <w:p w14:paraId="747F9368"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Arial Unicode MS"/>
                <w:color w:val="000000" w:themeColor="text1"/>
                <w:sz w:val="20"/>
                <w:szCs w:val="20"/>
                <w:bdr w:val="nil"/>
                <w:lang w:eastAsia="lt-LT"/>
              </w:rPr>
              <w:t>Prie stalo komplektuojama stumdoma apsauga nuo aptaškymo.</w:t>
            </w:r>
          </w:p>
          <w:p w14:paraId="5D46F005"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Arial Unicode MS"/>
                <w:color w:val="000000" w:themeColor="text1"/>
                <w:sz w:val="20"/>
                <w:szCs w:val="20"/>
                <w:bdr w:val="nil"/>
                <w:lang w:eastAsia="lt-LT"/>
              </w:rPr>
              <w:t>Apsaugos nuo aptaškymo konstrukciją sudaro karkasas su ištraukiamu saugos stiklu.</w:t>
            </w:r>
          </w:p>
          <w:p w14:paraId="0572D7BF"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Arial Unicode MS"/>
                <w:color w:val="000000" w:themeColor="text1"/>
                <w:sz w:val="20"/>
                <w:szCs w:val="20"/>
                <w:bdr w:val="nil"/>
                <w:lang w:eastAsia="lt-LT"/>
              </w:rPr>
              <w:t>Apsaugos nuo aptaškymo saugos stiklo dydis ne mažiau nei 800x750x5 mm.</w:t>
            </w:r>
          </w:p>
          <w:p w14:paraId="21CB6B64"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Arial Unicode MS"/>
                <w:color w:val="000000" w:themeColor="text1"/>
                <w:sz w:val="20"/>
                <w:szCs w:val="20"/>
                <w:bdr w:val="nil"/>
                <w:lang w:eastAsia="lt-LT"/>
              </w:rPr>
              <w:lastRenderedPageBreak/>
              <w:t>Apsaugos nuo aptaškymo karkaso matmenys ne mažiau nei (</w:t>
            </w:r>
            <w:proofErr w:type="spellStart"/>
            <w:r w:rsidRPr="00AE0049">
              <w:rPr>
                <w:rFonts w:ascii="Times New Roman" w:eastAsia="Arial Unicode MS" w:hAnsi="Times New Roman" w:cs="Arial Unicode MS"/>
                <w:color w:val="000000" w:themeColor="text1"/>
                <w:sz w:val="20"/>
                <w:szCs w:val="20"/>
                <w:bdr w:val="nil"/>
                <w:lang w:eastAsia="lt-LT"/>
              </w:rPr>
              <w:t>PxGxA</w:t>
            </w:r>
            <w:proofErr w:type="spellEnd"/>
            <w:r w:rsidRPr="00AE0049">
              <w:rPr>
                <w:rFonts w:ascii="Times New Roman" w:eastAsia="Arial Unicode MS" w:hAnsi="Times New Roman" w:cs="Arial Unicode MS"/>
                <w:color w:val="000000" w:themeColor="text1"/>
                <w:sz w:val="20"/>
                <w:szCs w:val="20"/>
                <w:bdr w:val="nil"/>
                <w:lang w:eastAsia="lt-LT"/>
              </w:rPr>
              <w:t>) 900x100x740 mm.</w:t>
            </w:r>
          </w:p>
          <w:p w14:paraId="13E3AD3A"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Arial Unicode MS"/>
                <w:color w:val="000000" w:themeColor="text1"/>
                <w:sz w:val="20"/>
                <w:szCs w:val="20"/>
                <w:bdr w:val="nil"/>
                <w:lang w:eastAsia="lt-LT"/>
              </w:rPr>
              <w:t xml:space="preserve">Spintelės korpusas ir apsaugos nuo aptaškymo karkasas - baltos spalvos, </w:t>
            </w:r>
            <w:r w:rsidRPr="00AE0049">
              <w:rPr>
                <w:rFonts w:ascii="Times New Roman" w:eastAsia="Arial Unicode MS" w:hAnsi="Times New Roman" w:cs="Arial Unicode MS"/>
                <w:color w:val="000000"/>
                <w:sz w:val="20"/>
                <w:szCs w:val="20"/>
                <w:bdr w:val="nil"/>
                <w:lang w:eastAsia="lt-LT"/>
              </w:rPr>
              <w:t>NCS S 0602-G91Y, RAL 9010 arba lygiavertės.</w:t>
            </w:r>
          </w:p>
        </w:tc>
        <w:tc>
          <w:tcPr>
            <w:tcW w:w="3565" w:type="dxa"/>
          </w:tcPr>
          <w:p w14:paraId="20795201"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p>
        </w:tc>
      </w:tr>
      <w:tr w:rsidR="00AE0049" w:rsidRPr="00F0116B" w14:paraId="7349BF63" w14:textId="77777777" w:rsidTr="007D5EBB">
        <w:tc>
          <w:tcPr>
            <w:tcW w:w="577" w:type="dxa"/>
          </w:tcPr>
          <w:p w14:paraId="180127F3" w14:textId="77777777" w:rsidR="00AE0049" w:rsidRPr="00AE0049" w:rsidRDefault="00AE0049" w:rsidP="00AE0049">
            <w:pPr>
              <w:suppressAutoHyphens/>
              <w:spacing w:after="40"/>
              <w:jc w:val="center"/>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lastRenderedPageBreak/>
              <w:t>6.</w:t>
            </w:r>
          </w:p>
        </w:tc>
        <w:tc>
          <w:tcPr>
            <w:tcW w:w="4218" w:type="dxa"/>
          </w:tcPr>
          <w:p w14:paraId="7F6656B0" w14:textId="77777777" w:rsidR="00AE0049" w:rsidRPr="00AE0049" w:rsidRDefault="00AE0049" w:rsidP="00AE0049">
            <w:pPr>
              <w:suppressAutoHyphens/>
              <w:spacing w:after="40"/>
              <w:jc w:val="both"/>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Mobilus darbo stalas</w:t>
            </w:r>
          </w:p>
          <w:p w14:paraId="14188DBC" w14:textId="77777777" w:rsidR="00AE0049" w:rsidRPr="00AE0049" w:rsidRDefault="00AE0049" w:rsidP="00AE0049">
            <w:pPr>
              <w:suppressAutoHyphens/>
              <w:spacing w:after="40"/>
              <w:jc w:val="both"/>
              <w:rPr>
                <w:rFonts w:ascii="Times New Roman" w:eastAsia="Arial Unicode MS" w:hAnsi="Times New Roman" w:cs="Times New Roman"/>
                <w:color w:val="000000" w:themeColor="text1"/>
                <w:sz w:val="20"/>
                <w:szCs w:val="20"/>
                <w:bdr w:val="nil"/>
                <w:lang w:eastAsia="lt-LT"/>
              </w:rPr>
            </w:pPr>
          </w:p>
          <w:p w14:paraId="0D021913" w14:textId="77777777" w:rsidR="00AE0049" w:rsidRPr="00AE0049" w:rsidRDefault="00AE0049" w:rsidP="00AE0049">
            <w:pPr>
              <w:suppressAutoHyphens/>
              <w:spacing w:after="40"/>
              <w:jc w:val="center"/>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noProof/>
                <w:color w:val="000000" w:themeColor="text1"/>
                <w:sz w:val="20"/>
                <w:szCs w:val="20"/>
                <w:bdr w:val="nil"/>
                <w:lang w:eastAsia="lt-LT"/>
              </w:rPr>
              <w:drawing>
                <wp:inline distT="0" distB="0" distL="0" distR="0" wp14:anchorId="0A53E3F7" wp14:editId="4F5D1E2C">
                  <wp:extent cx="1037980" cy="1058333"/>
                  <wp:effectExtent l="0" t="0" r="3810" b="0"/>
                  <wp:docPr id="11351043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135783" name=""/>
                          <pic:cNvPicPr/>
                        </pic:nvPicPr>
                        <pic:blipFill>
                          <a:blip r:embed="rId12"/>
                          <a:stretch>
                            <a:fillRect/>
                          </a:stretch>
                        </pic:blipFill>
                        <pic:spPr>
                          <a:xfrm>
                            <a:off x="0" y="0"/>
                            <a:ext cx="1045815" cy="1066321"/>
                          </a:xfrm>
                          <a:prstGeom prst="rect">
                            <a:avLst/>
                          </a:prstGeom>
                        </pic:spPr>
                      </pic:pic>
                    </a:graphicData>
                  </a:graphic>
                </wp:inline>
              </w:drawing>
            </w:r>
          </w:p>
        </w:tc>
        <w:tc>
          <w:tcPr>
            <w:tcW w:w="1274" w:type="dxa"/>
          </w:tcPr>
          <w:p w14:paraId="2488B516" w14:textId="77777777" w:rsidR="00AE0049" w:rsidRPr="00AE0049" w:rsidRDefault="00AE0049" w:rsidP="00AE0049">
            <w:pPr>
              <w:suppressAutoHyphens/>
              <w:spacing w:after="40"/>
              <w:jc w:val="center"/>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1</w:t>
            </w:r>
          </w:p>
        </w:tc>
        <w:tc>
          <w:tcPr>
            <w:tcW w:w="3565" w:type="dxa"/>
          </w:tcPr>
          <w:p w14:paraId="2B97D5E6"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Arial Unicode MS"/>
                <w:color w:val="000000" w:themeColor="text1"/>
                <w:sz w:val="20"/>
                <w:szCs w:val="20"/>
                <w:bdr w:val="nil"/>
                <w:lang w:eastAsia="lt-LT"/>
              </w:rPr>
              <w:t>Matmenys (</w:t>
            </w:r>
            <w:proofErr w:type="spellStart"/>
            <w:r w:rsidRPr="00AE0049">
              <w:rPr>
                <w:rFonts w:ascii="Times New Roman" w:eastAsia="Arial Unicode MS" w:hAnsi="Times New Roman" w:cs="Arial Unicode MS"/>
                <w:color w:val="000000" w:themeColor="text1"/>
                <w:sz w:val="20"/>
                <w:szCs w:val="20"/>
                <w:bdr w:val="nil"/>
                <w:lang w:eastAsia="lt-LT"/>
              </w:rPr>
              <w:t>PxGxA</w:t>
            </w:r>
            <w:proofErr w:type="spellEnd"/>
            <w:r w:rsidRPr="00AE0049">
              <w:rPr>
                <w:rFonts w:ascii="Times New Roman" w:eastAsia="Arial Unicode MS" w:hAnsi="Times New Roman" w:cs="Arial Unicode MS"/>
                <w:color w:val="000000" w:themeColor="text1"/>
                <w:sz w:val="20"/>
                <w:szCs w:val="20"/>
                <w:bdr w:val="nil"/>
                <w:lang w:eastAsia="lt-LT"/>
              </w:rPr>
              <w:t>): 900x750x900 mm (±20 mm)</w:t>
            </w:r>
          </w:p>
          <w:p w14:paraId="7AF5A846"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MS ??" w:hAnsi="Times New Roman" w:cs="Arial Unicode MS"/>
                <w:color w:val="000000" w:themeColor="text1"/>
                <w:sz w:val="20"/>
                <w:szCs w:val="20"/>
                <w:bdr w:val="nil"/>
                <w:lang w:val="sv-SE" w:eastAsia="lt-LT"/>
              </w:rPr>
              <w:t>Stalas sertifikuotas pagal standarto LST EN 13150:2020 arba lygiaverčio reikalavimus.</w:t>
            </w:r>
          </w:p>
          <w:p w14:paraId="3D458FD3" w14:textId="77777777" w:rsidR="00AE0049" w:rsidRPr="00AE0049" w:rsidRDefault="00AE0049" w:rsidP="00AE0049">
            <w:pPr>
              <w:numPr>
                <w:ilvl w:val="0"/>
                <w:numId w:val="6"/>
              </w:numPr>
              <w:pBdr>
                <w:top w:val="nil"/>
                <w:left w:val="nil"/>
                <w:bottom w:val="nil"/>
                <w:right w:val="nil"/>
                <w:between w:val="nil"/>
                <w:bar w:val="nil"/>
              </w:pBdr>
              <w:rPr>
                <w:rFonts w:ascii="Times New Roman" w:eastAsia="MS ??" w:hAnsi="Times New Roman" w:cs="Times New Roman"/>
                <w:color w:val="000000" w:themeColor="text1"/>
                <w:sz w:val="20"/>
                <w:szCs w:val="20"/>
                <w:bdr w:val="nil"/>
              </w:rPr>
            </w:pPr>
            <w:r w:rsidRPr="00AE0049">
              <w:rPr>
                <w:rFonts w:ascii="Times New Roman" w:eastAsia="MS ??" w:hAnsi="Times New Roman" w:cs="Times New Roman"/>
                <w:color w:val="000000" w:themeColor="text1"/>
                <w:sz w:val="20"/>
                <w:szCs w:val="20"/>
                <w:bdr w:val="nil"/>
              </w:rPr>
              <w:t>Stalviršis –</w:t>
            </w:r>
            <w:r w:rsidRPr="00AE0049">
              <w:rPr>
                <w:rFonts w:ascii="Times New Roman" w:eastAsia="Arial Unicode MS" w:hAnsi="Times New Roman" w:cs="Times New Roman"/>
                <w:color w:val="000000" w:themeColor="text1"/>
                <w:sz w:val="20"/>
                <w:szCs w:val="20"/>
                <w:bdr w:val="nil"/>
              </w:rPr>
              <w:t xml:space="preserve"> aukšto slėgio laminato plokštė, pagaminta </w:t>
            </w:r>
            <w:proofErr w:type="spellStart"/>
            <w:r w:rsidRPr="00AE0049">
              <w:rPr>
                <w:rFonts w:ascii="Times New Roman" w:eastAsia="Arial Unicode MS" w:hAnsi="Times New Roman" w:cs="Times New Roman"/>
                <w:color w:val="000000" w:themeColor="text1"/>
                <w:sz w:val="20"/>
                <w:szCs w:val="20"/>
                <w:bdr w:val="nil"/>
              </w:rPr>
              <w:t>fenolio</w:t>
            </w:r>
            <w:proofErr w:type="spellEnd"/>
            <w:r w:rsidRPr="00AE0049">
              <w:rPr>
                <w:rFonts w:ascii="Times New Roman" w:eastAsia="Arial Unicode MS" w:hAnsi="Times New Roman" w:cs="Times New Roman"/>
                <w:color w:val="000000" w:themeColor="text1"/>
                <w:sz w:val="20"/>
                <w:szCs w:val="20"/>
                <w:bdr w:val="nil"/>
              </w:rPr>
              <w:t xml:space="preserve"> dervų arba lygiavertės medžiagos pagrindu. Plokštės paviršius iš abiejų pusių padengtas </w:t>
            </w:r>
            <w:r w:rsidRPr="00AE0049">
              <w:rPr>
                <w:rFonts w:ascii="Times New Roman" w:eastAsia="Arial Unicode MS" w:hAnsi="Times New Roman" w:cs="Times New Roman"/>
                <w:sz w:val="20"/>
                <w:szCs w:val="20"/>
                <w:bdr w:val="nil"/>
              </w:rPr>
              <w:t>vientisa laminato danga. Plokštės storis – ne mažiau nei 19 mm.</w:t>
            </w:r>
          </w:p>
          <w:p w14:paraId="30AB5803"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MS ??" w:hAnsi="Times New Roman" w:cs="Arial Unicode MS"/>
                <w:color w:val="000000" w:themeColor="text1"/>
                <w:sz w:val="20"/>
                <w:szCs w:val="20"/>
                <w:bdr w:val="nil"/>
                <w:lang w:eastAsia="lt-LT"/>
              </w:rPr>
              <w:t>Atraminė konstrukcija – 4-kojų metalinis rėmas</w:t>
            </w:r>
            <w:r w:rsidRPr="00AE0049">
              <w:rPr>
                <w:rFonts w:ascii="Times New Roman" w:eastAsia="Arial Unicode MS" w:hAnsi="Times New Roman" w:cs="Arial Unicode MS"/>
                <w:color w:val="000000" w:themeColor="text1"/>
                <w:sz w:val="20"/>
                <w:szCs w:val="20"/>
                <w:bdr w:val="nil"/>
                <w:lang w:eastAsia="lt-LT"/>
              </w:rPr>
              <w:t xml:space="preserve"> su 4 ratukais, iš kurių 2 ratukai užrakinami. </w:t>
            </w:r>
          </w:p>
          <w:p w14:paraId="385C3412"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Arial Unicode MS"/>
                <w:color w:val="000000" w:themeColor="text1"/>
                <w:sz w:val="20"/>
                <w:szCs w:val="20"/>
                <w:bdr w:val="nil"/>
                <w:lang w:eastAsia="lt-LT"/>
              </w:rPr>
              <w:t>Rėmą sudaro plieno profiliai, ne mažiau nei 60x25x2 mm, dengti milteline danga.</w:t>
            </w:r>
          </w:p>
          <w:p w14:paraId="44466D3B"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Arial Unicode MS"/>
                <w:noProof/>
                <w:color w:val="000000" w:themeColor="text1"/>
                <w:sz w:val="20"/>
                <w:szCs w:val="20"/>
                <w:bdr w:val="nil"/>
                <w:lang w:val="lv-LV" w:eastAsia="lt-LT"/>
              </w:rPr>
              <w:t>Metalinio rėmo apkrovos galia – ne mažiau nei 150 kg/m</w:t>
            </w:r>
            <w:r w:rsidRPr="00AE0049">
              <w:rPr>
                <w:rFonts w:ascii="Times New Roman" w:eastAsia="Arial Unicode MS" w:hAnsi="Times New Roman" w:cs="Arial Unicode MS"/>
                <w:noProof/>
                <w:color w:val="000000" w:themeColor="text1"/>
                <w:sz w:val="20"/>
                <w:szCs w:val="20"/>
                <w:bdr w:val="nil"/>
                <w:vertAlign w:val="superscript"/>
                <w:lang w:val="lv-LV" w:eastAsia="lt-LT"/>
              </w:rPr>
              <w:t>2</w:t>
            </w:r>
            <w:r w:rsidRPr="00AE0049">
              <w:rPr>
                <w:rFonts w:ascii="Times New Roman" w:eastAsia="Arial Unicode MS" w:hAnsi="Times New Roman" w:cs="Arial Unicode MS"/>
                <w:noProof/>
                <w:color w:val="000000" w:themeColor="text1"/>
                <w:sz w:val="20"/>
                <w:szCs w:val="20"/>
                <w:bdr w:val="nil"/>
                <w:lang w:val="lv-LV" w:eastAsia="lt-LT"/>
              </w:rPr>
              <w:t xml:space="preserve">. </w:t>
            </w:r>
          </w:p>
          <w:p w14:paraId="5CD95057"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Arial Unicode MS"/>
                <w:color w:val="000000" w:themeColor="text1"/>
                <w:sz w:val="20"/>
                <w:szCs w:val="20"/>
                <w:bdr w:val="nil"/>
                <w:lang w:eastAsia="lt-LT"/>
              </w:rPr>
              <w:t xml:space="preserve">Rėmo spalva – šviesiai pilka, RAL 7040 arba lygiavertė </w:t>
            </w:r>
          </w:p>
          <w:p w14:paraId="17EC06A1"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Arial Unicode MS"/>
                <w:color w:val="000000" w:themeColor="text1"/>
                <w:sz w:val="20"/>
                <w:szCs w:val="20"/>
                <w:bdr w:val="nil"/>
                <w:lang w:eastAsia="lt-LT"/>
              </w:rPr>
              <w:t>Ant rėmo po stalviršiu turi būti sumontuota lentyna.</w:t>
            </w:r>
          </w:p>
        </w:tc>
        <w:tc>
          <w:tcPr>
            <w:tcW w:w="3565" w:type="dxa"/>
          </w:tcPr>
          <w:p w14:paraId="54C70CFA"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p>
        </w:tc>
      </w:tr>
      <w:tr w:rsidR="00AE0049" w:rsidRPr="00F0116B" w14:paraId="423AE3CE" w14:textId="77777777" w:rsidTr="007D5EBB">
        <w:tc>
          <w:tcPr>
            <w:tcW w:w="577" w:type="dxa"/>
          </w:tcPr>
          <w:p w14:paraId="6F4040BB" w14:textId="77777777" w:rsidR="00AE0049" w:rsidRPr="00AE0049" w:rsidRDefault="00AE0049" w:rsidP="00AE0049">
            <w:pPr>
              <w:suppressAutoHyphens/>
              <w:spacing w:after="40"/>
              <w:jc w:val="center"/>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7. </w:t>
            </w:r>
          </w:p>
        </w:tc>
        <w:tc>
          <w:tcPr>
            <w:tcW w:w="4218" w:type="dxa"/>
          </w:tcPr>
          <w:p w14:paraId="0F004B3C" w14:textId="77777777" w:rsidR="00AE0049" w:rsidRPr="00AE0049" w:rsidRDefault="00AE0049" w:rsidP="00AE0049">
            <w:pPr>
              <w:suppressAutoHyphens/>
              <w:spacing w:after="40"/>
              <w:jc w:val="both"/>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Komunikacijų valdymo celė su laboratorine plautuve, valdymo skydu ir prie lubų montuojamų atlenkiamų inžinierinių komunikacijų alkūnių sistema </w:t>
            </w:r>
          </w:p>
          <w:p w14:paraId="1952F5AC" w14:textId="77777777" w:rsidR="00AE0049" w:rsidRPr="00AE0049" w:rsidRDefault="00AE0049" w:rsidP="00AE0049">
            <w:pPr>
              <w:pBdr>
                <w:top w:val="nil"/>
                <w:left w:val="nil"/>
                <w:bottom w:val="nil"/>
                <w:right w:val="nil"/>
                <w:between w:val="nil"/>
                <w:bar w:val="nil"/>
              </w:pBdr>
              <w:suppressAutoHyphens/>
              <w:spacing w:after="40"/>
              <w:jc w:val="center"/>
              <w:rPr>
                <w:rFonts w:ascii="Times New Roman" w:eastAsia="Arial Unicode MS" w:hAnsi="Times New Roman" w:cs="Times New Roman"/>
                <w:noProof/>
                <w:color w:val="000000" w:themeColor="text1"/>
                <w:sz w:val="22"/>
                <w:szCs w:val="22"/>
                <w:bdr w:val="nil"/>
                <w:lang w:eastAsia="lt-LT"/>
              </w:rPr>
            </w:pPr>
            <w:r w:rsidRPr="00AE0049">
              <w:rPr>
                <w:rFonts w:ascii="Times New Roman" w:eastAsia="Arial Unicode MS" w:hAnsi="Times New Roman" w:cs="Times New Roman"/>
                <w:noProof/>
                <w:color w:val="000000" w:themeColor="text1"/>
                <w:sz w:val="22"/>
                <w:szCs w:val="22"/>
                <w:bdr w:val="nil"/>
                <w:lang w:eastAsia="lt-LT"/>
              </w:rPr>
              <w:lastRenderedPageBreak/>
              <w:drawing>
                <wp:inline distT="0" distB="0" distL="0" distR="0" wp14:anchorId="425B549A" wp14:editId="44C970E3">
                  <wp:extent cx="1042737" cy="1702199"/>
                  <wp:effectExtent l="0" t="0" r="0" b="0"/>
                  <wp:docPr id="2117088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08811" name="Picture 21170881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54074" cy="1720706"/>
                          </a:xfrm>
                          <a:prstGeom prst="rect">
                            <a:avLst/>
                          </a:prstGeom>
                        </pic:spPr>
                      </pic:pic>
                    </a:graphicData>
                  </a:graphic>
                </wp:inline>
              </w:drawing>
            </w:r>
          </w:p>
          <w:p w14:paraId="1EA775CB" w14:textId="77777777" w:rsidR="00AE0049" w:rsidRPr="00AE0049" w:rsidRDefault="00AE0049" w:rsidP="00AE0049">
            <w:pPr>
              <w:pBdr>
                <w:top w:val="nil"/>
                <w:left w:val="nil"/>
                <w:bottom w:val="nil"/>
                <w:right w:val="nil"/>
                <w:between w:val="nil"/>
                <w:bar w:val="nil"/>
              </w:pBdr>
              <w:suppressAutoHyphens/>
              <w:spacing w:after="40"/>
              <w:jc w:val="center"/>
              <w:rPr>
                <w:rFonts w:ascii="Times New Roman" w:eastAsia="Arial Unicode MS" w:hAnsi="Times New Roman" w:cs="Times New Roman"/>
                <w:noProof/>
                <w:color w:val="000000" w:themeColor="text1"/>
                <w:sz w:val="22"/>
                <w:szCs w:val="22"/>
                <w:bdr w:val="nil"/>
                <w:lang w:eastAsia="lt-LT"/>
              </w:rPr>
            </w:pPr>
          </w:p>
          <w:p w14:paraId="195EA9F7" w14:textId="77777777" w:rsidR="00AE0049" w:rsidRPr="00AE0049" w:rsidRDefault="00AE0049" w:rsidP="00AE0049">
            <w:pPr>
              <w:pBdr>
                <w:top w:val="nil"/>
                <w:left w:val="nil"/>
                <w:bottom w:val="nil"/>
                <w:right w:val="nil"/>
                <w:between w:val="nil"/>
                <w:bar w:val="nil"/>
              </w:pBdr>
              <w:suppressAutoHyphens/>
              <w:spacing w:after="40"/>
              <w:jc w:val="center"/>
              <w:rPr>
                <w:rFonts w:ascii="Times New Roman" w:eastAsia="Arial Unicode MS" w:hAnsi="Times New Roman" w:cs="Times New Roman"/>
                <w:noProof/>
                <w:color w:val="000000" w:themeColor="text1"/>
                <w:sz w:val="22"/>
                <w:szCs w:val="22"/>
                <w:bdr w:val="nil"/>
                <w:lang w:eastAsia="lt-LT"/>
              </w:rPr>
            </w:pPr>
          </w:p>
          <w:p w14:paraId="5FAB2B91" w14:textId="77777777" w:rsidR="00AE0049" w:rsidRPr="00AE0049" w:rsidRDefault="00AE0049" w:rsidP="00AE0049">
            <w:pPr>
              <w:suppressAutoHyphens/>
              <w:spacing w:after="40"/>
              <w:jc w:val="both"/>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noProof/>
                <w:color w:val="000000" w:themeColor="text1"/>
                <w:sz w:val="20"/>
                <w:szCs w:val="20"/>
                <w:bdr w:val="nil"/>
                <w:lang w:eastAsia="lt-LT"/>
              </w:rPr>
              <w:drawing>
                <wp:inline distT="0" distB="0" distL="0" distR="0" wp14:anchorId="7EFC7F3D" wp14:editId="37AA5201">
                  <wp:extent cx="2541369" cy="1708484"/>
                  <wp:effectExtent l="0" t="0" r="0" b="6350"/>
                  <wp:docPr id="1435845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845284" name=""/>
                          <pic:cNvPicPr/>
                        </pic:nvPicPr>
                        <pic:blipFill>
                          <a:blip r:embed="rId14">
                            <a:alphaModFix/>
                            <a:extLst>
                              <a:ext uri="{BEBA8EAE-BF5A-486C-A8C5-ECC9F3942E4B}">
                                <a14:imgProps xmlns:a14="http://schemas.microsoft.com/office/drawing/2010/main">
                                  <a14:imgLayer r:embed="rId15">
                                    <a14:imgEffect>
                                      <a14:colorTemperature colorTemp="4828"/>
                                    </a14:imgEffect>
                                    <a14:imgEffect>
                                      <a14:saturation sat="0"/>
                                    </a14:imgEffect>
                                  </a14:imgLayer>
                                </a14:imgProps>
                              </a:ext>
                            </a:extLst>
                          </a:blip>
                          <a:stretch>
                            <a:fillRect/>
                          </a:stretch>
                        </pic:blipFill>
                        <pic:spPr>
                          <a:xfrm>
                            <a:off x="0" y="0"/>
                            <a:ext cx="2577555" cy="1732811"/>
                          </a:xfrm>
                          <a:prstGeom prst="rect">
                            <a:avLst/>
                          </a:prstGeom>
                        </pic:spPr>
                      </pic:pic>
                    </a:graphicData>
                  </a:graphic>
                </wp:inline>
              </w:drawing>
            </w:r>
          </w:p>
          <w:p w14:paraId="44B3346A" w14:textId="77777777" w:rsidR="00AE0049" w:rsidRPr="00AE0049" w:rsidRDefault="00AE0049" w:rsidP="00AE0049">
            <w:pPr>
              <w:suppressAutoHyphens/>
              <w:spacing w:after="40"/>
              <w:jc w:val="center"/>
              <w:rPr>
                <w:rFonts w:ascii="Times New Roman" w:eastAsia="Arial Unicode MS" w:hAnsi="Times New Roman" w:cs="Times New Roman"/>
                <w:color w:val="000000" w:themeColor="text1"/>
                <w:sz w:val="20"/>
                <w:szCs w:val="20"/>
                <w:bdr w:val="nil"/>
                <w:lang w:eastAsia="lt-LT"/>
              </w:rPr>
            </w:pPr>
          </w:p>
          <w:p w14:paraId="29EE9F13" w14:textId="77777777" w:rsidR="00AE0049" w:rsidRPr="00AE0049" w:rsidRDefault="00AE0049" w:rsidP="00AE0049">
            <w:pPr>
              <w:suppressAutoHyphens/>
              <w:spacing w:after="40"/>
              <w:jc w:val="both"/>
              <w:rPr>
                <w:rFonts w:ascii="Times New Roman" w:eastAsia="Arial Unicode MS" w:hAnsi="Times New Roman" w:cs="Times New Roman"/>
                <w:color w:val="000000" w:themeColor="text1"/>
                <w:sz w:val="20"/>
                <w:szCs w:val="20"/>
                <w:bdr w:val="nil"/>
                <w:lang w:eastAsia="lt-LT"/>
              </w:rPr>
            </w:pPr>
          </w:p>
          <w:p w14:paraId="42596A34" w14:textId="77777777" w:rsidR="00AE0049" w:rsidRPr="00AE0049" w:rsidRDefault="00AE0049" w:rsidP="00AE0049">
            <w:pPr>
              <w:suppressAutoHyphens/>
              <w:spacing w:after="40"/>
              <w:jc w:val="center"/>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noProof/>
                <w:color w:val="000000" w:themeColor="text1"/>
                <w:sz w:val="22"/>
                <w:szCs w:val="22"/>
                <w:bdr w:val="nil"/>
                <w:lang w:eastAsia="lt-LT"/>
              </w:rPr>
              <w:drawing>
                <wp:inline distT="0" distB="0" distL="0" distR="0" wp14:anchorId="1C18BA2C" wp14:editId="7BAADA3C">
                  <wp:extent cx="1065655" cy="1243264"/>
                  <wp:effectExtent l="0" t="0" r="1270" b="1905"/>
                  <wp:docPr id="10316399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639902" name=""/>
                          <pic:cNvPicPr/>
                        </pic:nvPicPr>
                        <pic:blipFill>
                          <a:blip r:embed="rId16"/>
                          <a:stretch>
                            <a:fillRect/>
                          </a:stretch>
                        </pic:blipFill>
                        <pic:spPr>
                          <a:xfrm>
                            <a:off x="0" y="0"/>
                            <a:ext cx="1078088" cy="1257770"/>
                          </a:xfrm>
                          <a:prstGeom prst="rect">
                            <a:avLst/>
                          </a:prstGeom>
                        </pic:spPr>
                      </pic:pic>
                    </a:graphicData>
                  </a:graphic>
                </wp:inline>
              </w:drawing>
            </w:r>
          </w:p>
          <w:p w14:paraId="7B4C1F9C" w14:textId="77777777" w:rsidR="00AE0049" w:rsidRPr="00AE0049" w:rsidRDefault="00AE0049" w:rsidP="00AE0049">
            <w:pPr>
              <w:suppressAutoHyphens/>
              <w:spacing w:after="40"/>
              <w:jc w:val="both"/>
              <w:rPr>
                <w:rFonts w:ascii="Times New Roman" w:eastAsia="Arial Unicode MS" w:hAnsi="Times New Roman" w:cs="Times New Roman"/>
                <w:color w:val="000000" w:themeColor="text1"/>
                <w:sz w:val="20"/>
                <w:szCs w:val="20"/>
                <w:bdr w:val="nil"/>
                <w:lang w:eastAsia="lt-LT"/>
              </w:rPr>
            </w:pPr>
          </w:p>
        </w:tc>
        <w:tc>
          <w:tcPr>
            <w:tcW w:w="1274" w:type="dxa"/>
          </w:tcPr>
          <w:p w14:paraId="326591E4" w14:textId="77777777" w:rsidR="00AE0049" w:rsidRPr="00AE0049" w:rsidRDefault="00AE0049" w:rsidP="00AE0049">
            <w:pPr>
              <w:suppressAutoHyphens/>
              <w:spacing w:after="40"/>
              <w:jc w:val="center"/>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lastRenderedPageBreak/>
              <w:t>1</w:t>
            </w:r>
          </w:p>
        </w:tc>
        <w:tc>
          <w:tcPr>
            <w:tcW w:w="3565" w:type="dxa"/>
          </w:tcPr>
          <w:p w14:paraId="7D9AB928" w14:textId="77777777" w:rsidR="00AE0049" w:rsidRPr="00AE0049" w:rsidRDefault="00AE0049" w:rsidP="00AE0049">
            <w:pPr>
              <w:suppressAutoHyphens/>
              <w:spacing w:after="40"/>
              <w:rPr>
                <w:rFonts w:ascii="Times New Roman" w:eastAsia="Arial Unicode MS" w:hAnsi="Times New Roman" w:cs="Times New Roman"/>
                <w:i/>
                <w:iCs/>
                <w:color w:val="000000" w:themeColor="text1"/>
                <w:sz w:val="20"/>
                <w:szCs w:val="20"/>
                <w:u w:val="single"/>
                <w:bdr w:val="nil"/>
                <w:lang w:eastAsia="lt-LT"/>
              </w:rPr>
            </w:pPr>
            <w:r w:rsidRPr="00AE0049">
              <w:rPr>
                <w:rFonts w:ascii="Times New Roman" w:eastAsia="Arial Unicode MS" w:hAnsi="Times New Roman" w:cs="Times New Roman"/>
                <w:i/>
                <w:iCs/>
                <w:color w:val="000000" w:themeColor="text1"/>
                <w:sz w:val="20"/>
                <w:szCs w:val="20"/>
                <w:u w:val="single"/>
                <w:bdr w:val="nil"/>
                <w:lang w:eastAsia="lt-LT"/>
              </w:rPr>
              <w:t>Komunikacijų valdymo ir prijungimo celė</w:t>
            </w:r>
          </w:p>
          <w:p w14:paraId="33BE31DD" w14:textId="77777777" w:rsidR="00AE0049" w:rsidRPr="00AE0049" w:rsidRDefault="00AE0049" w:rsidP="00AE0049">
            <w:pPr>
              <w:numPr>
                <w:ilvl w:val="0"/>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Komunikacijų prijungimo celė yra patalpos inžinerinių komunikacijų sąsaja, skirta </w:t>
            </w:r>
            <w:r w:rsidRPr="00AE0049">
              <w:rPr>
                <w:rFonts w:ascii="Times New Roman" w:eastAsia="Arial Unicode MS" w:hAnsi="Times New Roman" w:cs="Times New Roman"/>
                <w:color w:val="000000" w:themeColor="text1"/>
                <w:sz w:val="20"/>
                <w:szCs w:val="20"/>
                <w:bdr w:val="nil"/>
                <w:lang w:eastAsia="lt-LT"/>
              </w:rPr>
              <w:lastRenderedPageBreak/>
              <w:t xml:space="preserve">prijungti ir valdyti lubinei komunikacijų sistemai </w:t>
            </w:r>
          </w:p>
          <w:p w14:paraId="228BA85B" w14:textId="77777777" w:rsidR="00AE0049" w:rsidRPr="00AE0049" w:rsidRDefault="00AE0049" w:rsidP="00AE0049">
            <w:pPr>
              <w:numPr>
                <w:ilvl w:val="0"/>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Matmenys: (</w:t>
            </w:r>
            <w:proofErr w:type="spellStart"/>
            <w:r w:rsidRPr="00AE0049">
              <w:rPr>
                <w:rFonts w:ascii="Times New Roman" w:eastAsia="Arial Unicode MS" w:hAnsi="Times New Roman" w:cs="Times New Roman"/>
                <w:color w:val="000000" w:themeColor="text1"/>
                <w:sz w:val="20"/>
                <w:szCs w:val="20"/>
                <w:bdr w:val="nil"/>
                <w:lang w:eastAsia="lt-LT"/>
              </w:rPr>
              <w:t>PxGxA</w:t>
            </w:r>
            <w:proofErr w:type="spellEnd"/>
            <w:r w:rsidRPr="00AE0049">
              <w:rPr>
                <w:rFonts w:ascii="Times New Roman" w:eastAsia="Arial Unicode MS" w:hAnsi="Times New Roman" w:cs="Times New Roman"/>
                <w:color w:val="000000" w:themeColor="text1"/>
                <w:sz w:val="20"/>
                <w:szCs w:val="20"/>
                <w:bdr w:val="nil"/>
                <w:lang w:eastAsia="lt-LT"/>
              </w:rPr>
              <w:t>): 1200x350x2700 mm (±50 mm)</w:t>
            </w:r>
          </w:p>
          <w:p w14:paraId="62C65FF5" w14:textId="77777777" w:rsidR="00AE0049" w:rsidRPr="00AE0049" w:rsidRDefault="00AE0049" w:rsidP="00AE0049">
            <w:pP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Turi susidėti iš:</w:t>
            </w:r>
          </w:p>
          <w:p w14:paraId="6F5C1CFB" w14:textId="77777777" w:rsidR="00AE0049" w:rsidRPr="00AE0049" w:rsidRDefault="00AE0049" w:rsidP="00AE0049">
            <w:pPr>
              <w:numPr>
                <w:ilvl w:val="0"/>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sz w:val="20"/>
                <w:szCs w:val="20"/>
                <w:bdr w:val="nil"/>
                <w:lang w:eastAsia="lt-LT"/>
              </w:rPr>
              <w:t>rėmo, pagaminto iš lakštinio plieno arba lygiavertės medžiagos, dengtos milteliniu būdu, spalva – šviesiai pilka.</w:t>
            </w:r>
          </w:p>
          <w:p w14:paraId="3BD0C75D" w14:textId="77777777" w:rsidR="00AE0049" w:rsidRPr="00AE0049" w:rsidRDefault="00AE0049" w:rsidP="00AE0049">
            <w:pPr>
              <w:numPr>
                <w:ilvl w:val="0"/>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Times New Roman" w:hAnsi="Times New Roman" w:cs="Arial Unicode MS"/>
                <w:color w:val="000000"/>
                <w:sz w:val="20"/>
                <w:szCs w:val="20"/>
                <w:bdr w:val="nil"/>
                <w:lang w:eastAsia="en-GB"/>
              </w:rPr>
              <w:t xml:space="preserve">skydo lubinės komunikacijų kanalų sistemos integravimui, pagaminto iš ne mažiau nei 19 mm storio medienos drožlių plokštės, dengtos </w:t>
            </w:r>
            <w:proofErr w:type="spellStart"/>
            <w:r w:rsidRPr="00AE0049">
              <w:rPr>
                <w:rFonts w:ascii="Times New Roman" w:eastAsia="Times New Roman" w:hAnsi="Times New Roman" w:cs="Arial Unicode MS"/>
                <w:color w:val="000000"/>
                <w:sz w:val="20"/>
                <w:szCs w:val="20"/>
                <w:bdr w:val="nil"/>
                <w:lang w:eastAsia="en-GB"/>
              </w:rPr>
              <w:t>melamino</w:t>
            </w:r>
            <w:proofErr w:type="spellEnd"/>
            <w:r w:rsidRPr="00AE0049">
              <w:rPr>
                <w:rFonts w:ascii="Times New Roman" w:eastAsia="Times New Roman" w:hAnsi="Times New Roman" w:cs="Arial Unicode MS"/>
                <w:color w:val="000000"/>
                <w:sz w:val="20"/>
                <w:szCs w:val="20"/>
                <w:bdr w:val="nil"/>
                <w:lang w:eastAsia="en-GB"/>
              </w:rPr>
              <w:t xml:space="preserve"> danga, su ne mažiau nei 2 mm briaunomis;</w:t>
            </w:r>
          </w:p>
          <w:p w14:paraId="537D1021" w14:textId="77777777" w:rsidR="00AE0049" w:rsidRPr="00AE0049" w:rsidRDefault="00AE0049" w:rsidP="00AE0049">
            <w:pPr>
              <w:numPr>
                <w:ilvl w:val="0"/>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Times New Roman" w:hAnsi="Times New Roman" w:cs="Arial Unicode MS"/>
                <w:color w:val="000000"/>
                <w:sz w:val="20"/>
                <w:szCs w:val="20"/>
                <w:bdr w:val="nil"/>
                <w:lang w:eastAsia="en-GB"/>
              </w:rPr>
              <w:t>elektros paskirstymo skydo:</w:t>
            </w:r>
          </w:p>
          <w:p w14:paraId="7FE0978E" w14:textId="77777777" w:rsidR="00AE0049" w:rsidRPr="00AE0049" w:rsidRDefault="00AE0049" w:rsidP="00AE0049">
            <w:pPr>
              <w:numPr>
                <w:ilvl w:val="1"/>
                <w:numId w:val="7"/>
              </w:numPr>
              <w:pBdr>
                <w:top w:val="nil"/>
                <w:left w:val="nil"/>
                <w:bottom w:val="nil"/>
                <w:right w:val="nil"/>
                <w:between w:val="nil"/>
                <w:bar w:val="nil"/>
              </w:pBdr>
              <w:contextualSpacing/>
              <w:rPr>
                <w:rFonts w:ascii="Times New Roman" w:eastAsia="Arial Unicode MS" w:hAnsi="Times New Roman" w:cs="Times New Roman"/>
                <w:sz w:val="20"/>
                <w:szCs w:val="20"/>
                <w:bdr w:val="nil"/>
                <w:lang w:eastAsia="en-GB"/>
              </w:rPr>
            </w:pPr>
            <w:r w:rsidRPr="00AE0049">
              <w:rPr>
                <w:rFonts w:ascii="Times New Roman" w:eastAsia="Arial Unicode MS" w:hAnsi="Times New Roman" w:cs="Times New Roman"/>
                <w:sz w:val="20"/>
                <w:szCs w:val="20"/>
                <w:bdr w:val="nil"/>
                <w:lang w:eastAsia="en-GB"/>
              </w:rPr>
              <w:t>korpusas iš lakštinio plieno</w:t>
            </w:r>
            <w:r w:rsidRPr="00AE0049">
              <w:rPr>
                <w:rFonts w:ascii="Times New Roman" w:eastAsia="Arial Unicode MS" w:hAnsi="Times New Roman" w:cs="Times New Roman"/>
                <w:sz w:val="20"/>
                <w:szCs w:val="20"/>
                <w:bdr w:val="nil"/>
              </w:rPr>
              <w:t xml:space="preserve"> arba lygiavertės medžiagos</w:t>
            </w:r>
            <w:r w:rsidRPr="00AE0049">
              <w:rPr>
                <w:rFonts w:ascii="Times New Roman" w:eastAsia="Arial Unicode MS" w:hAnsi="Times New Roman" w:cs="Times New Roman"/>
                <w:sz w:val="20"/>
                <w:szCs w:val="20"/>
                <w:bdr w:val="nil"/>
                <w:lang w:eastAsia="en-GB"/>
              </w:rPr>
              <w:t>,</w:t>
            </w:r>
          </w:p>
          <w:p w14:paraId="66230D0F" w14:textId="77777777" w:rsidR="00AE0049" w:rsidRPr="00AE0049" w:rsidRDefault="00AE0049" w:rsidP="00AE0049">
            <w:pPr>
              <w:numPr>
                <w:ilvl w:val="1"/>
                <w:numId w:val="7"/>
              </w:numPr>
              <w:pBdr>
                <w:top w:val="nil"/>
                <w:left w:val="nil"/>
                <w:bottom w:val="nil"/>
                <w:right w:val="nil"/>
                <w:between w:val="nil"/>
                <w:bar w:val="nil"/>
              </w:pBdr>
              <w:contextualSpacing/>
              <w:rPr>
                <w:rFonts w:ascii="Times New Roman" w:eastAsia="Arial Unicode MS" w:hAnsi="Times New Roman" w:cs="Times New Roman"/>
                <w:sz w:val="20"/>
                <w:szCs w:val="20"/>
                <w:bdr w:val="nil"/>
                <w:lang w:eastAsia="en-GB"/>
              </w:rPr>
            </w:pPr>
            <w:r w:rsidRPr="00AE0049">
              <w:rPr>
                <w:rFonts w:ascii="Times New Roman" w:eastAsia="Arial Unicode MS" w:hAnsi="Times New Roman" w:cs="Times New Roman"/>
                <w:sz w:val="20"/>
                <w:szCs w:val="20"/>
                <w:bdr w:val="nil"/>
                <w:lang w:eastAsia="en-GB"/>
              </w:rPr>
              <w:t>rakinamos varstomos durys,</w:t>
            </w:r>
          </w:p>
          <w:p w14:paraId="69B8D6A2" w14:textId="77777777" w:rsidR="00AE0049" w:rsidRPr="00AE0049" w:rsidRDefault="00AE0049" w:rsidP="00AE0049">
            <w:pPr>
              <w:numPr>
                <w:ilvl w:val="0"/>
                <w:numId w:val="7"/>
              </w:numPr>
              <w:pBdr>
                <w:top w:val="nil"/>
                <w:left w:val="nil"/>
                <w:bottom w:val="nil"/>
                <w:right w:val="nil"/>
                <w:between w:val="nil"/>
                <w:bar w:val="nil"/>
              </w:pBdr>
              <w:spacing w:before="100" w:beforeAutospacing="1" w:after="100" w:afterAutospacing="1"/>
              <w:rPr>
                <w:rFonts w:ascii="Times New Roman" w:eastAsia="Times New Roman" w:hAnsi="Times New Roman" w:cs="Times New Roman"/>
                <w:color w:val="000000"/>
                <w:sz w:val="20"/>
                <w:szCs w:val="20"/>
                <w:bdr w:val="nil"/>
                <w:lang w:eastAsia="en-GB"/>
              </w:rPr>
            </w:pPr>
            <w:r w:rsidRPr="00AE0049">
              <w:rPr>
                <w:rFonts w:ascii="Times New Roman" w:eastAsia="Times New Roman" w:hAnsi="Times New Roman" w:cs="Times New Roman"/>
                <w:color w:val="000000"/>
                <w:sz w:val="20"/>
                <w:szCs w:val="20"/>
                <w:bdr w:val="nil"/>
                <w:lang w:eastAsia="en-GB"/>
              </w:rPr>
              <w:t xml:space="preserve">Celės korpusas ir durys pagaminti iš ne mažiau nei 19 mm medžio drožlių plokštės, dengtos </w:t>
            </w:r>
            <w:proofErr w:type="spellStart"/>
            <w:r w:rsidRPr="00AE0049">
              <w:rPr>
                <w:rFonts w:ascii="Times New Roman" w:eastAsia="Times New Roman" w:hAnsi="Times New Roman" w:cs="Times New Roman"/>
                <w:color w:val="000000"/>
                <w:sz w:val="20"/>
                <w:szCs w:val="20"/>
                <w:bdr w:val="nil"/>
                <w:lang w:eastAsia="en-GB"/>
              </w:rPr>
              <w:t>melaminu</w:t>
            </w:r>
            <w:proofErr w:type="spellEnd"/>
            <w:r w:rsidRPr="00AE0049">
              <w:rPr>
                <w:rFonts w:ascii="Times New Roman" w:eastAsia="Times New Roman" w:hAnsi="Times New Roman" w:cs="Times New Roman"/>
                <w:color w:val="000000"/>
                <w:sz w:val="20"/>
                <w:szCs w:val="20"/>
                <w:bdr w:val="nil"/>
                <w:lang w:eastAsia="en-GB"/>
              </w:rPr>
              <w:t xml:space="preserve"> su 2 mm briauna, spalva – balta. </w:t>
            </w:r>
          </w:p>
          <w:p w14:paraId="730EEB0D" w14:textId="77777777" w:rsidR="00AE0049" w:rsidRPr="00AE0049" w:rsidRDefault="00AE0049" w:rsidP="00AE0049">
            <w:pPr>
              <w:numPr>
                <w:ilvl w:val="0"/>
                <w:numId w:val="7"/>
              </w:numPr>
              <w:pBdr>
                <w:top w:val="nil"/>
                <w:left w:val="nil"/>
                <w:bottom w:val="nil"/>
                <w:right w:val="nil"/>
                <w:between w:val="nil"/>
                <w:bar w:val="nil"/>
              </w:pBdr>
              <w:spacing w:before="100" w:beforeAutospacing="1" w:after="100" w:afterAutospacing="1"/>
              <w:rPr>
                <w:rFonts w:ascii="Times New Roman" w:eastAsia="Times New Roman" w:hAnsi="Times New Roman" w:cs="Times New Roman"/>
                <w:color w:val="000000"/>
                <w:sz w:val="20"/>
                <w:szCs w:val="20"/>
                <w:bdr w:val="nil"/>
                <w:lang w:eastAsia="en-GB"/>
              </w:rPr>
            </w:pPr>
            <w:r w:rsidRPr="00AE0049">
              <w:rPr>
                <w:rFonts w:ascii="Times New Roman" w:eastAsia="Times New Roman" w:hAnsi="Times New Roman" w:cs="Times New Roman"/>
                <w:color w:val="000000"/>
                <w:sz w:val="20"/>
                <w:szCs w:val="20"/>
                <w:bdr w:val="nil"/>
                <w:lang w:eastAsia="en-GB"/>
              </w:rPr>
              <w:t>Su rakinamomis varstomomis durimis;</w:t>
            </w:r>
          </w:p>
          <w:p w14:paraId="1E5C48A3" w14:textId="77777777" w:rsidR="00AE0049" w:rsidRPr="00AE0049" w:rsidRDefault="00AE0049" w:rsidP="00AE0049">
            <w:pPr>
              <w:numPr>
                <w:ilvl w:val="0"/>
                <w:numId w:val="7"/>
              </w:numPr>
              <w:pBdr>
                <w:top w:val="nil"/>
                <w:left w:val="nil"/>
                <w:bottom w:val="nil"/>
                <w:right w:val="nil"/>
                <w:between w:val="nil"/>
                <w:bar w:val="nil"/>
              </w:pBdr>
              <w:spacing w:before="100" w:beforeAutospacing="1" w:after="100" w:afterAutospacing="1"/>
              <w:rPr>
                <w:rFonts w:ascii="Times New Roman" w:eastAsia="Times New Roman" w:hAnsi="Times New Roman" w:cs="Times New Roman"/>
                <w:color w:val="000000"/>
                <w:sz w:val="20"/>
                <w:szCs w:val="20"/>
                <w:bdr w:val="nil"/>
                <w:lang w:eastAsia="en-GB"/>
              </w:rPr>
            </w:pPr>
            <w:r w:rsidRPr="00AE0049">
              <w:rPr>
                <w:rFonts w:ascii="Times New Roman" w:eastAsia="Times New Roman" w:hAnsi="Times New Roman" w:cs="Times New Roman"/>
                <w:color w:val="000000"/>
                <w:sz w:val="20"/>
                <w:szCs w:val="20"/>
                <w:bdr w:val="nil"/>
                <w:lang w:eastAsia="en-GB"/>
              </w:rPr>
              <w:t>Viršuje – 2 moduliniai komunikacijų paneliai,  apačioje – 4 moduliniai komunikacijų paneliai su individualiai sukomplektuotais inžinerinių komunikacijų įvadais, pagaminti iš lakštinio plieno ar lygiavertės medžiagos, dengtos milteline danga, spalva – pilka;</w:t>
            </w:r>
          </w:p>
          <w:p w14:paraId="555B52E1" w14:textId="77777777" w:rsidR="00AE0049" w:rsidRPr="00AE0049" w:rsidRDefault="00AE0049" w:rsidP="00AE0049">
            <w:pPr>
              <w:numPr>
                <w:ilvl w:val="0"/>
                <w:numId w:val="7"/>
              </w:numPr>
              <w:pBdr>
                <w:top w:val="nil"/>
                <w:left w:val="nil"/>
                <w:bottom w:val="nil"/>
                <w:right w:val="nil"/>
                <w:between w:val="nil"/>
                <w:bar w:val="nil"/>
              </w:pBdr>
              <w:spacing w:before="100" w:beforeAutospacing="1" w:after="100" w:afterAutospacing="1"/>
              <w:rPr>
                <w:rFonts w:ascii="Times New Roman" w:eastAsia="Times New Roman" w:hAnsi="Times New Roman" w:cs="Times New Roman"/>
                <w:color w:val="000000"/>
                <w:sz w:val="20"/>
                <w:szCs w:val="20"/>
                <w:bdr w:val="nil"/>
                <w:lang w:val="pt-BR" w:eastAsia="en-GB"/>
              </w:rPr>
            </w:pPr>
            <w:r w:rsidRPr="00AE0049">
              <w:rPr>
                <w:rFonts w:ascii="Times New Roman" w:eastAsia="Times New Roman" w:hAnsi="Times New Roman" w:cs="Times New Roman"/>
                <w:color w:val="000000"/>
                <w:sz w:val="20"/>
                <w:szCs w:val="20"/>
                <w:bdr w:val="nil"/>
                <w:lang w:val="pt-BR" w:eastAsia="en-GB"/>
              </w:rPr>
              <w:lastRenderedPageBreak/>
              <w:t>Apsauga nuo aptaškymo, pagaminta iš  plieno ar lygiavertės medžiagos, padengtos milteline danga, spalva – pilka, aukštis ne mažiau nei 300 mm;</w:t>
            </w:r>
          </w:p>
          <w:p w14:paraId="2B876E63" w14:textId="77777777" w:rsidR="00AE0049" w:rsidRPr="00AE0049" w:rsidRDefault="00AE0049" w:rsidP="00AE0049">
            <w:pPr>
              <w:numPr>
                <w:ilvl w:val="0"/>
                <w:numId w:val="7"/>
              </w:numPr>
              <w:pBdr>
                <w:top w:val="nil"/>
                <w:left w:val="nil"/>
                <w:bottom w:val="nil"/>
                <w:right w:val="nil"/>
                <w:between w:val="nil"/>
                <w:bar w:val="nil"/>
              </w:pBdr>
              <w:spacing w:before="100" w:beforeAutospacing="1" w:after="100" w:afterAutospacing="1"/>
              <w:rPr>
                <w:rFonts w:ascii="Times New Roman" w:eastAsia="Times New Roman" w:hAnsi="Times New Roman" w:cs="Times New Roman"/>
                <w:color w:val="000000"/>
                <w:sz w:val="20"/>
                <w:szCs w:val="20"/>
                <w:bdr w:val="nil"/>
                <w:lang w:val="pt-BR" w:eastAsia="en-GB"/>
              </w:rPr>
            </w:pPr>
            <w:r w:rsidRPr="00AE0049">
              <w:rPr>
                <w:rFonts w:ascii="Times New Roman" w:eastAsia="Times New Roman" w:hAnsi="Times New Roman" w:cs="Times New Roman"/>
                <w:color w:val="000000"/>
                <w:sz w:val="20"/>
                <w:szCs w:val="20"/>
                <w:bdr w:val="nil"/>
                <w:lang w:val="pt-BR" w:eastAsia="en-GB"/>
              </w:rPr>
              <w:t>Ant celės turi būti integruota indų džiovinimo lenta su integruotu drenažo padėklu ir drenažo vamzdeliu;</w:t>
            </w:r>
          </w:p>
          <w:p w14:paraId="05A28DFB" w14:textId="77777777" w:rsidR="00AE0049" w:rsidRPr="00AE0049" w:rsidRDefault="00AE0049" w:rsidP="00AE0049">
            <w:pPr>
              <w:numPr>
                <w:ilvl w:val="0"/>
                <w:numId w:val="7"/>
              </w:numPr>
              <w:pBdr>
                <w:top w:val="nil"/>
                <w:left w:val="nil"/>
                <w:bottom w:val="nil"/>
                <w:right w:val="nil"/>
                <w:between w:val="nil"/>
                <w:bar w:val="nil"/>
              </w:pBdr>
              <w:spacing w:before="100" w:beforeAutospacing="1" w:after="100" w:afterAutospacing="1"/>
              <w:rPr>
                <w:rFonts w:ascii="Times New Roman" w:eastAsia="Times New Roman" w:hAnsi="Times New Roman" w:cs="Times New Roman"/>
                <w:color w:val="000000"/>
                <w:sz w:val="20"/>
                <w:szCs w:val="20"/>
                <w:bdr w:val="nil"/>
                <w:lang w:eastAsia="en-GB"/>
              </w:rPr>
            </w:pPr>
            <w:r w:rsidRPr="00AE0049">
              <w:rPr>
                <w:rFonts w:ascii="Times New Roman" w:eastAsia="Times New Roman" w:hAnsi="Times New Roman" w:cs="Times New Roman"/>
                <w:color w:val="000000"/>
                <w:sz w:val="20"/>
                <w:szCs w:val="20"/>
                <w:bdr w:val="nil"/>
                <w:lang w:eastAsia="en-GB"/>
              </w:rPr>
              <w:t>Celės įranga ir komponentai:</w:t>
            </w:r>
          </w:p>
          <w:p w14:paraId="482D8AA2" w14:textId="77777777" w:rsidR="00AE0049" w:rsidRPr="00AE0049" w:rsidRDefault="00AE0049" w:rsidP="00AE0049">
            <w:pPr>
              <w:numPr>
                <w:ilvl w:val="1"/>
                <w:numId w:val="7"/>
              </w:numPr>
              <w:pBdr>
                <w:top w:val="nil"/>
                <w:left w:val="nil"/>
                <w:bottom w:val="nil"/>
                <w:right w:val="nil"/>
                <w:between w:val="nil"/>
                <w:bar w:val="nil"/>
              </w:pBdr>
              <w:spacing w:before="100" w:beforeAutospacing="1" w:after="100" w:afterAutospacing="1"/>
              <w:rPr>
                <w:rFonts w:ascii="Times New Roman" w:eastAsia="Times New Roman" w:hAnsi="Times New Roman" w:cs="Times New Roman"/>
                <w:color w:val="000000"/>
                <w:sz w:val="20"/>
                <w:szCs w:val="20"/>
                <w:bdr w:val="nil"/>
                <w:lang w:val="sv-SE" w:eastAsia="en-GB"/>
              </w:rPr>
            </w:pPr>
            <w:r w:rsidRPr="00AE0049">
              <w:rPr>
                <w:rFonts w:ascii="Times New Roman" w:eastAsia="Times New Roman" w:hAnsi="Times New Roman" w:cs="Times New Roman"/>
                <w:color w:val="000000"/>
                <w:sz w:val="20"/>
                <w:szCs w:val="20"/>
                <w:bdr w:val="nil"/>
                <w:lang w:val="sv-SE" w:eastAsia="en-GB"/>
              </w:rPr>
              <w:t>1 x karšto ir šalto vandens maišytuvas;</w:t>
            </w:r>
          </w:p>
          <w:p w14:paraId="162C4863" w14:textId="77777777" w:rsidR="00AE0049" w:rsidRPr="00AE0049" w:rsidRDefault="00AE0049" w:rsidP="00AE0049">
            <w:pPr>
              <w:numPr>
                <w:ilvl w:val="1"/>
                <w:numId w:val="7"/>
              </w:numPr>
              <w:pBdr>
                <w:top w:val="nil"/>
                <w:left w:val="nil"/>
                <w:bottom w:val="nil"/>
                <w:right w:val="nil"/>
                <w:between w:val="nil"/>
                <w:bar w:val="nil"/>
              </w:pBdr>
              <w:spacing w:before="100" w:beforeAutospacing="1" w:after="100" w:afterAutospacing="1"/>
              <w:rPr>
                <w:rFonts w:ascii="Times New Roman" w:eastAsia="Times New Roman" w:hAnsi="Times New Roman" w:cs="Times New Roman"/>
                <w:color w:val="000000"/>
                <w:sz w:val="20"/>
                <w:szCs w:val="20"/>
                <w:bdr w:val="nil"/>
                <w:lang w:val="pt-BR" w:eastAsia="en-GB"/>
              </w:rPr>
            </w:pPr>
            <w:r w:rsidRPr="00AE0049">
              <w:rPr>
                <w:rFonts w:ascii="Times New Roman" w:eastAsia="Times New Roman" w:hAnsi="Times New Roman" w:cs="Times New Roman"/>
                <w:color w:val="000000"/>
                <w:sz w:val="20"/>
                <w:szCs w:val="20"/>
                <w:bdr w:val="nil"/>
                <w:lang w:val="pt-BR" w:eastAsia="en-GB"/>
              </w:rPr>
              <w:t>1 x avarinis akių praplovimo dušas;</w:t>
            </w:r>
          </w:p>
          <w:p w14:paraId="3BE1C825" w14:textId="77777777" w:rsidR="00AE0049" w:rsidRPr="00AE0049" w:rsidRDefault="00AE0049" w:rsidP="00AE0049">
            <w:pPr>
              <w:numPr>
                <w:ilvl w:val="1"/>
                <w:numId w:val="7"/>
              </w:numPr>
              <w:pBdr>
                <w:top w:val="nil"/>
                <w:left w:val="nil"/>
                <w:bottom w:val="nil"/>
                <w:right w:val="nil"/>
                <w:between w:val="nil"/>
                <w:bar w:val="nil"/>
              </w:pBdr>
              <w:spacing w:before="100" w:beforeAutospacing="1" w:after="100" w:afterAutospacing="1"/>
              <w:rPr>
                <w:rFonts w:ascii="Times New Roman" w:eastAsia="Times New Roman" w:hAnsi="Times New Roman" w:cs="Times New Roman"/>
                <w:color w:val="000000"/>
                <w:sz w:val="20"/>
                <w:szCs w:val="20"/>
                <w:bdr w:val="nil"/>
                <w:lang w:val="pt-BR" w:eastAsia="en-GB"/>
              </w:rPr>
            </w:pPr>
            <w:r w:rsidRPr="00AE0049">
              <w:rPr>
                <w:rFonts w:ascii="Times New Roman" w:eastAsia="Times New Roman" w:hAnsi="Times New Roman" w:cs="Times New Roman"/>
                <w:color w:val="000000"/>
                <w:sz w:val="20"/>
                <w:szCs w:val="20"/>
                <w:bdr w:val="nil"/>
                <w:lang w:val="pt-BR" w:eastAsia="en-GB"/>
              </w:rPr>
              <w:t>1 x elektros paskirstymo skydas, pilnai sukomplektuotas atlenkiamų inžinierinių komunikacijų alkūnių sistemai;</w:t>
            </w:r>
          </w:p>
          <w:p w14:paraId="5FC80689" w14:textId="77777777" w:rsidR="00AE0049" w:rsidRPr="00AE0049" w:rsidRDefault="00AE0049" w:rsidP="00AE0049">
            <w:pPr>
              <w:numPr>
                <w:ilvl w:val="1"/>
                <w:numId w:val="7"/>
              </w:numPr>
              <w:pBdr>
                <w:top w:val="nil"/>
                <w:left w:val="nil"/>
                <w:bottom w:val="nil"/>
                <w:right w:val="nil"/>
                <w:between w:val="nil"/>
                <w:bar w:val="nil"/>
              </w:pBdr>
              <w:spacing w:before="100" w:beforeAutospacing="1" w:after="100" w:afterAutospacing="1"/>
              <w:rPr>
                <w:rFonts w:ascii="Times New Roman" w:eastAsia="Times New Roman" w:hAnsi="Times New Roman" w:cs="Times New Roman"/>
                <w:color w:val="000000"/>
                <w:sz w:val="20"/>
                <w:szCs w:val="20"/>
                <w:bdr w:val="nil"/>
                <w:lang w:val="pt-BR" w:eastAsia="en-GB"/>
              </w:rPr>
            </w:pPr>
            <w:r w:rsidRPr="00AE0049">
              <w:rPr>
                <w:rFonts w:ascii="Times New Roman" w:eastAsia="Times New Roman" w:hAnsi="Times New Roman" w:cs="Times New Roman"/>
                <w:color w:val="000000"/>
                <w:sz w:val="20"/>
                <w:szCs w:val="20"/>
                <w:bdr w:val="nil"/>
                <w:lang w:val="pt-BR" w:eastAsia="en-GB"/>
              </w:rPr>
              <w:t>1 x raktinis jungiklis su 2 raktais, šviesiai pilkos spalvos, pagrindinis jungiklis – įjungta padėtis</w:t>
            </w:r>
          </w:p>
          <w:p w14:paraId="17AFA078" w14:textId="77777777" w:rsidR="00AE0049" w:rsidRPr="00AE0049" w:rsidRDefault="00AE0049" w:rsidP="00AE0049">
            <w:pPr>
              <w:numPr>
                <w:ilvl w:val="1"/>
                <w:numId w:val="7"/>
              </w:numPr>
              <w:pBdr>
                <w:top w:val="nil"/>
                <w:left w:val="nil"/>
                <w:bottom w:val="nil"/>
                <w:right w:val="nil"/>
                <w:between w:val="nil"/>
                <w:bar w:val="nil"/>
              </w:pBdr>
              <w:spacing w:before="100" w:beforeAutospacing="1" w:after="100" w:afterAutospacing="1"/>
              <w:rPr>
                <w:rFonts w:ascii="Times New Roman" w:eastAsia="Times New Roman" w:hAnsi="Times New Roman" w:cs="Times New Roman"/>
                <w:color w:val="000000"/>
                <w:sz w:val="20"/>
                <w:szCs w:val="20"/>
                <w:bdr w:val="nil"/>
                <w:lang w:val="sv-SE" w:eastAsia="en-GB"/>
              </w:rPr>
            </w:pPr>
            <w:r w:rsidRPr="00AE0049">
              <w:rPr>
                <w:rFonts w:ascii="Times New Roman" w:eastAsia="Times New Roman" w:hAnsi="Times New Roman" w:cs="Times New Roman"/>
                <w:color w:val="000000"/>
                <w:sz w:val="20"/>
                <w:szCs w:val="20"/>
                <w:bdr w:val="nil"/>
                <w:lang w:val="sv-SE" w:eastAsia="en-GB"/>
              </w:rPr>
              <w:t>1 x elektros valdymo mygtukas (mokytojas + mokinys), apsaugotas</w:t>
            </w:r>
          </w:p>
          <w:p w14:paraId="47ABE83F" w14:textId="77777777" w:rsidR="00AE0049" w:rsidRPr="00AE0049" w:rsidRDefault="00AE0049" w:rsidP="00AE0049">
            <w:pPr>
              <w:numPr>
                <w:ilvl w:val="1"/>
                <w:numId w:val="7"/>
              </w:numPr>
              <w:pBdr>
                <w:top w:val="nil"/>
                <w:left w:val="nil"/>
                <w:bottom w:val="nil"/>
                <w:right w:val="nil"/>
                <w:between w:val="nil"/>
                <w:bar w:val="nil"/>
              </w:pBdr>
              <w:spacing w:before="100" w:beforeAutospacing="1" w:after="100" w:afterAutospacing="1"/>
              <w:rPr>
                <w:rFonts w:ascii="Times New Roman" w:eastAsia="Times New Roman" w:hAnsi="Times New Roman" w:cs="Times New Roman"/>
                <w:color w:val="000000"/>
                <w:sz w:val="20"/>
                <w:szCs w:val="20"/>
                <w:bdr w:val="nil"/>
                <w:lang w:val="sv-SE" w:eastAsia="en-GB"/>
              </w:rPr>
            </w:pPr>
            <w:r w:rsidRPr="00AE0049">
              <w:rPr>
                <w:rFonts w:ascii="Times New Roman" w:eastAsia="Times New Roman" w:hAnsi="Times New Roman" w:cs="Times New Roman"/>
                <w:color w:val="000000"/>
                <w:sz w:val="20"/>
                <w:szCs w:val="20"/>
                <w:bdr w:val="nil"/>
                <w:lang w:val="sv-SE" w:eastAsia="en-GB"/>
              </w:rPr>
              <w:t>1 x avarinio atjungimo mygtukas su apšvietimu (1 poliaus), geltonos/raudonos spalvos</w:t>
            </w:r>
          </w:p>
          <w:p w14:paraId="28F98BC2" w14:textId="77777777" w:rsidR="00AE0049" w:rsidRPr="00AE0049" w:rsidRDefault="00AE0049" w:rsidP="00AE0049">
            <w:pPr>
              <w:numPr>
                <w:ilvl w:val="1"/>
                <w:numId w:val="7"/>
              </w:numPr>
              <w:pBdr>
                <w:top w:val="nil"/>
                <w:left w:val="nil"/>
                <w:bottom w:val="nil"/>
                <w:right w:val="nil"/>
                <w:between w:val="nil"/>
                <w:bar w:val="nil"/>
              </w:pBdr>
              <w:spacing w:before="100" w:beforeAutospacing="1" w:after="100" w:afterAutospacing="1"/>
              <w:rPr>
                <w:rFonts w:ascii="Times New Roman" w:eastAsia="Times New Roman" w:hAnsi="Times New Roman" w:cs="Times New Roman"/>
                <w:color w:val="000000"/>
                <w:sz w:val="20"/>
                <w:szCs w:val="20"/>
                <w:bdr w:val="nil"/>
                <w:lang w:val="sv-SE" w:eastAsia="en-GB"/>
              </w:rPr>
            </w:pPr>
            <w:r w:rsidRPr="00AE0049">
              <w:rPr>
                <w:rFonts w:ascii="Times New Roman" w:eastAsia="Times New Roman" w:hAnsi="Times New Roman" w:cs="Times New Roman"/>
                <w:color w:val="000000"/>
                <w:sz w:val="20"/>
                <w:szCs w:val="20"/>
                <w:bdr w:val="nil"/>
                <w:lang w:val="sv-SE" w:eastAsia="en-GB"/>
              </w:rPr>
              <w:t>1 x dvigubas elektros valdymo mygtukas (mokytojas + mokinys)</w:t>
            </w:r>
          </w:p>
          <w:p w14:paraId="08736746" w14:textId="77777777" w:rsidR="00AE0049" w:rsidRPr="00AE0049" w:rsidRDefault="00AE0049" w:rsidP="00AE0049">
            <w:pPr>
              <w:numPr>
                <w:ilvl w:val="1"/>
                <w:numId w:val="7"/>
              </w:numPr>
              <w:pBdr>
                <w:top w:val="nil"/>
                <w:left w:val="nil"/>
                <w:bottom w:val="nil"/>
                <w:right w:val="nil"/>
                <w:between w:val="nil"/>
                <w:bar w:val="nil"/>
              </w:pBdr>
              <w:spacing w:before="100" w:beforeAutospacing="1" w:after="100" w:afterAutospacing="1"/>
              <w:rPr>
                <w:rFonts w:ascii="Times New Roman" w:eastAsia="Times New Roman" w:hAnsi="Times New Roman" w:cs="Times New Roman"/>
                <w:color w:val="000000"/>
                <w:sz w:val="20"/>
                <w:szCs w:val="20"/>
                <w:bdr w:val="nil"/>
                <w:lang w:eastAsia="en-GB"/>
              </w:rPr>
            </w:pPr>
            <w:r w:rsidRPr="00AE0049">
              <w:rPr>
                <w:rFonts w:ascii="Times New Roman" w:eastAsia="Times New Roman" w:hAnsi="Times New Roman" w:cs="Times New Roman"/>
                <w:color w:val="000000"/>
                <w:sz w:val="20"/>
                <w:szCs w:val="20"/>
                <w:bdr w:val="nil"/>
                <w:lang w:eastAsia="en-GB"/>
              </w:rPr>
              <w:t>4 x elektros lizdai,  230 V</w:t>
            </w:r>
          </w:p>
          <w:p w14:paraId="4E4D9B15" w14:textId="77777777" w:rsidR="00AE0049" w:rsidRPr="00AE0049" w:rsidRDefault="00AE0049" w:rsidP="00AE0049">
            <w:pPr>
              <w:numPr>
                <w:ilvl w:val="0"/>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lastRenderedPageBreak/>
              <w:t>Prie celės turi būti integruotas darbastalis su plautuve ir atramine spintele ant grindjuostės, konstrukcijos matmenys (</w:t>
            </w:r>
            <w:proofErr w:type="spellStart"/>
            <w:r w:rsidRPr="00AE0049">
              <w:rPr>
                <w:rFonts w:ascii="Times New Roman" w:eastAsia="Arial Unicode MS" w:hAnsi="Times New Roman" w:cs="Times New Roman"/>
                <w:color w:val="000000" w:themeColor="text1"/>
                <w:sz w:val="20"/>
                <w:szCs w:val="20"/>
                <w:bdr w:val="nil"/>
                <w:lang w:eastAsia="lt-LT"/>
              </w:rPr>
              <w:t>PxGxA</w:t>
            </w:r>
            <w:proofErr w:type="spellEnd"/>
            <w:r w:rsidRPr="00AE0049">
              <w:rPr>
                <w:rFonts w:ascii="Times New Roman" w:eastAsia="Arial Unicode MS" w:hAnsi="Times New Roman" w:cs="Times New Roman"/>
                <w:color w:val="000000" w:themeColor="text1"/>
                <w:sz w:val="20"/>
                <w:szCs w:val="20"/>
                <w:bdr w:val="nil"/>
                <w:lang w:eastAsia="lt-LT"/>
              </w:rPr>
              <w:t>): 1200x670x900 mm (±30 mm)</w:t>
            </w:r>
          </w:p>
          <w:p w14:paraId="12434661" w14:textId="77777777" w:rsidR="00AE0049" w:rsidRPr="00AE0049" w:rsidRDefault="00AE0049" w:rsidP="00AE0049">
            <w:pPr>
              <w:numPr>
                <w:ilvl w:val="0"/>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MS ??" w:hAnsi="Times New Roman" w:cs="Times New Roman"/>
                <w:color w:val="000000"/>
                <w:sz w:val="20"/>
                <w:szCs w:val="20"/>
                <w:bdr w:val="nil"/>
                <w:lang w:eastAsia="lt-LT"/>
              </w:rPr>
              <w:t xml:space="preserve">Darbastalis - </w:t>
            </w:r>
            <w:r w:rsidRPr="00AE0049">
              <w:rPr>
                <w:rFonts w:ascii="Times New Roman" w:eastAsia="Arial Unicode MS" w:hAnsi="Times New Roman" w:cs="Times New Roman"/>
                <w:color w:val="000000"/>
                <w:sz w:val="20"/>
                <w:szCs w:val="20"/>
                <w:bdr w:val="nil"/>
                <w:lang w:eastAsia="lt-LT"/>
              </w:rPr>
              <w:t>rūgštims ir agresyvioms medžiagoms atsparus kombinuotas keramikos stalviršis, kurį sudaro laminuota medienos drožlių plokštė, su pritvirtinta vientisos keramikos danga, ne mažiau nei 8 mm storio.</w:t>
            </w:r>
          </w:p>
          <w:p w14:paraId="39EFB13C" w14:textId="77777777" w:rsidR="00AE0049" w:rsidRPr="00AE0049" w:rsidRDefault="00AE0049" w:rsidP="00AE0049">
            <w:pPr>
              <w:numPr>
                <w:ilvl w:val="0"/>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Arial Unicode MS"/>
                <w:color w:val="000000"/>
                <w:sz w:val="20"/>
                <w:szCs w:val="20"/>
                <w:bdr w:val="nil"/>
                <w:lang w:eastAsia="lt-LT"/>
              </w:rPr>
              <w:t xml:space="preserve">Bendras stalviršio storis - ne mažiau nei 30 mm, su pakeltomis ne mažiau nei 7 mm aukščio epoksidinės dervos, polipropileno arba lygiavertės medžiagos briaunomis. </w:t>
            </w:r>
          </w:p>
          <w:p w14:paraId="3B6F14E7" w14:textId="77777777" w:rsidR="00AE0049" w:rsidRPr="00AE0049" w:rsidRDefault="00AE0049" w:rsidP="00AE0049">
            <w:pPr>
              <w:numPr>
                <w:ilvl w:val="0"/>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Arial Unicode MS"/>
                <w:color w:val="000000"/>
                <w:sz w:val="20"/>
                <w:szCs w:val="20"/>
                <w:bdr w:val="nil"/>
                <w:lang w:eastAsia="lt-LT"/>
              </w:rPr>
              <w:t>Stalviršio spalva – balta, pakeltos briaunos – šviesiai pilkos spalvos.</w:t>
            </w:r>
          </w:p>
          <w:p w14:paraId="2F81AE0C" w14:textId="77777777" w:rsidR="00AE0049" w:rsidRPr="00AE0049" w:rsidRDefault="00AE0049" w:rsidP="00AE0049">
            <w:pPr>
              <w:numPr>
                <w:ilvl w:val="0"/>
                <w:numId w:val="7"/>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AE0049">
              <w:rPr>
                <w:rFonts w:ascii="Times New Roman" w:eastAsia="Arial Unicode MS" w:hAnsi="Times New Roman" w:cs="Arial Unicode MS"/>
                <w:color w:val="000000" w:themeColor="text1"/>
                <w:sz w:val="20"/>
                <w:szCs w:val="20"/>
                <w:bdr w:val="nil"/>
                <w:lang w:eastAsia="lt-LT"/>
              </w:rPr>
              <w:t>Keraminė plautuvė, integruota į stalviršį, sukomplektuota su sifonu, kamščiu, vandens tiekimo ir kanalizacijos linijomis.</w:t>
            </w:r>
          </w:p>
          <w:p w14:paraId="1CFECAD1" w14:textId="77777777" w:rsidR="00AE0049" w:rsidRPr="00AE0049" w:rsidRDefault="00AE0049" w:rsidP="00AE0049">
            <w:pPr>
              <w:numPr>
                <w:ilvl w:val="0"/>
                <w:numId w:val="7"/>
              </w:numPr>
              <w:pBdr>
                <w:top w:val="nil"/>
                <w:left w:val="nil"/>
                <w:bottom w:val="nil"/>
                <w:right w:val="nil"/>
                <w:between w:val="nil"/>
                <w:bar w:val="nil"/>
              </w:pBdr>
              <w:suppressAutoHyphens/>
              <w:spacing w:after="40"/>
              <w:rPr>
                <w:rFonts w:ascii="Times New Roman" w:eastAsia="Arial Unicode MS" w:hAnsi="Times New Roman" w:cs="Times New Roman"/>
                <w:i/>
                <w:iCs/>
                <w:color w:val="000000" w:themeColor="text1"/>
                <w:sz w:val="20"/>
                <w:szCs w:val="20"/>
                <w:u w:val="single"/>
                <w:bdr w:val="nil"/>
                <w:lang w:eastAsia="lt-LT"/>
              </w:rPr>
            </w:pPr>
            <w:r w:rsidRPr="00AE0049">
              <w:rPr>
                <w:rFonts w:ascii="Times New Roman" w:eastAsia="Arial Unicode MS" w:hAnsi="Times New Roman" w:cs="Times New Roman"/>
                <w:color w:val="000000" w:themeColor="text1"/>
                <w:sz w:val="20"/>
                <w:szCs w:val="20"/>
                <w:bdr w:val="nil"/>
                <w:lang w:eastAsia="lt-LT"/>
              </w:rPr>
              <w:t>1 stacionari spintelė, po stalviršiu, ne mažiau nei (</w:t>
            </w:r>
            <w:proofErr w:type="spellStart"/>
            <w:r w:rsidRPr="00AE0049">
              <w:rPr>
                <w:rFonts w:ascii="Times New Roman" w:eastAsia="Arial Unicode MS" w:hAnsi="Times New Roman" w:cs="Times New Roman"/>
                <w:color w:val="000000" w:themeColor="text1"/>
                <w:sz w:val="20"/>
                <w:szCs w:val="20"/>
                <w:bdr w:val="nil"/>
                <w:lang w:eastAsia="lt-LT"/>
              </w:rPr>
              <w:t>PxGxA</w:t>
            </w:r>
            <w:proofErr w:type="spellEnd"/>
            <w:r w:rsidRPr="00AE0049">
              <w:rPr>
                <w:rFonts w:ascii="Times New Roman" w:eastAsia="Arial Unicode MS" w:hAnsi="Times New Roman" w:cs="Times New Roman"/>
                <w:color w:val="000000" w:themeColor="text1"/>
                <w:sz w:val="20"/>
                <w:szCs w:val="20"/>
                <w:bdr w:val="nil"/>
                <w:lang w:eastAsia="lt-LT"/>
              </w:rPr>
              <w:t xml:space="preserve">) 1200x550x870 mm. </w:t>
            </w:r>
          </w:p>
          <w:p w14:paraId="75B78033" w14:textId="77777777" w:rsidR="00AE0049" w:rsidRPr="00AE0049" w:rsidRDefault="00AE0049" w:rsidP="00AE0049">
            <w:pPr>
              <w:suppressAutoHyphens/>
              <w:spacing w:after="40"/>
              <w:rPr>
                <w:rFonts w:ascii="Times New Roman" w:eastAsia="Arial Unicode MS" w:hAnsi="Times New Roman" w:cs="Times New Roman"/>
                <w:i/>
                <w:iCs/>
                <w:color w:val="000000" w:themeColor="text1"/>
                <w:sz w:val="20"/>
                <w:szCs w:val="20"/>
                <w:u w:val="single"/>
                <w:bdr w:val="nil"/>
                <w:lang w:eastAsia="lt-LT"/>
              </w:rPr>
            </w:pPr>
            <w:r w:rsidRPr="00AE0049">
              <w:rPr>
                <w:rFonts w:ascii="Times New Roman" w:eastAsia="Arial Unicode MS" w:hAnsi="Times New Roman" w:cs="Times New Roman"/>
                <w:i/>
                <w:iCs/>
                <w:color w:val="000000" w:themeColor="text1"/>
                <w:sz w:val="20"/>
                <w:szCs w:val="20"/>
                <w:u w:val="single"/>
                <w:bdr w:val="nil"/>
                <w:lang w:eastAsia="lt-LT"/>
              </w:rPr>
              <w:t>Prie lubų montuojamų atlenkiamų inžinierinių komunikacijų alkūnių  ir tiekimo kanalų sistema:</w:t>
            </w:r>
          </w:p>
          <w:p w14:paraId="1BBE2149" w14:textId="77777777" w:rsidR="00AE0049" w:rsidRPr="00AE0049" w:rsidRDefault="00AE0049" w:rsidP="00AE0049">
            <w:pPr>
              <w:numPr>
                <w:ilvl w:val="0"/>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Susidedanti iš 1 vnt. atlenkiamos komunikacijų alkūnės mokytojui ir 8 vnt. atlenkiamų komunikacijų </w:t>
            </w:r>
            <w:r w:rsidRPr="00AE0049">
              <w:rPr>
                <w:rFonts w:ascii="Times New Roman" w:eastAsia="Arial Unicode MS" w:hAnsi="Times New Roman" w:cs="Times New Roman"/>
                <w:color w:val="000000" w:themeColor="text1"/>
                <w:sz w:val="20"/>
                <w:szCs w:val="20"/>
                <w:bdr w:val="nil"/>
                <w:lang w:eastAsia="lt-LT"/>
              </w:rPr>
              <w:lastRenderedPageBreak/>
              <w:t xml:space="preserve">alkūnių mokiniams, sumontuotų ant lubinės komunikacijų sistemos. </w:t>
            </w:r>
          </w:p>
          <w:p w14:paraId="680FB1A1" w14:textId="77777777" w:rsidR="00AE0049" w:rsidRPr="00AE0049" w:rsidRDefault="00AE0049" w:rsidP="00AE0049">
            <w:pPr>
              <w:numPr>
                <w:ilvl w:val="0"/>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Komunikacijų alkūnės pagal poreikį gali būti atlenkiamos naudojimui ir komunikacijų privedimui prie darbo vietų arba užlenkiamos prie lubų (kai nenaudojamos).</w:t>
            </w:r>
          </w:p>
          <w:p w14:paraId="3D1E4B99" w14:textId="77777777" w:rsidR="00AE0049" w:rsidRPr="00AE0049" w:rsidRDefault="00AE0049" w:rsidP="00AE0049">
            <w:pPr>
              <w:numPr>
                <w:ilvl w:val="0"/>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Komunikacijų alkūnės matmenys: 160x950x370 mm (±30 mm), korpusas pagamintas iš aliuminio ar lygiavertės medžiagos, alkūnės apkrovos galia – ne mažiau nei 150 kg, korpuso spalva – šviesiai pilka. </w:t>
            </w:r>
          </w:p>
          <w:p w14:paraId="4E470BD1" w14:textId="77777777" w:rsidR="00AE0049" w:rsidRPr="00AE0049" w:rsidRDefault="00AE0049" w:rsidP="00AE0049">
            <w:pPr>
              <w:numPr>
                <w:ilvl w:val="0"/>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Komunikacijų alkūnės turi būti integruotos į komunikacijų sistemą, tvirtinamą prie betoninių lubų ir sujungtos komunikacijų kanalais su integruotais kabeliais bei bendru pajungimu į komunikacijų valdymo celę. </w:t>
            </w:r>
          </w:p>
          <w:p w14:paraId="169D2599" w14:textId="77777777" w:rsidR="00AE0049" w:rsidRPr="00AE0049" w:rsidRDefault="00AE0049" w:rsidP="00AE0049">
            <w:pPr>
              <w:numPr>
                <w:ilvl w:val="0"/>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Mokytojo inžinerinių komunikacijų alkūnėje turi būti sumontuota ne mažiau nei: </w:t>
            </w:r>
          </w:p>
          <w:p w14:paraId="25B81BCD" w14:textId="77777777" w:rsidR="00AE0049" w:rsidRPr="00AE0049" w:rsidRDefault="00AE0049" w:rsidP="00AE0049">
            <w:pPr>
              <w:numPr>
                <w:ilvl w:val="1"/>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1 x dvigubas duomenų lizdas RJ 45 CAT 6 A; </w:t>
            </w:r>
          </w:p>
          <w:p w14:paraId="230F4A50" w14:textId="77777777" w:rsidR="00AE0049" w:rsidRPr="00AE0049" w:rsidRDefault="00AE0049" w:rsidP="00AE0049">
            <w:pPr>
              <w:numPr>
                <w:ilvl w:val="1"/>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1 x USB duomenų jungtis; </w:t>
            </w:r>
          </w:p>
          <w:p w14:paraId="1CA29371" w14:textId="77777777" w:rsidR="00AE0049" w:rsidRPr="00AE0049" w:rsidRDefault="00AE0049" w:rsidP="00AE0049">
            <w:pPr>
              <w:numPr>
                <w:ilvl w:val="1"/>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1 x HDMI jungtis; </w:t>
            </w:r>
          </w:p>
          <w:p w14:paraId="23FF0841" w14:textId="77777777" w:rsidR="00AE0049" w:rsidRPr="00AE0049" w:rsidRDefault="00AE0049" w:rsidP="00AE0049">
            <w:pPr>
              <w:numPr>
                <w:ilvl w:val="1"/>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3 x elektros lizdai, 230V; </w:t>
            </w:r>
          </w:p>
          <w:p w14:paraId="09EC73EB" w14:textId="77777777" w:rsidR="00AE0049" w:rsidRPr="00AE0049" w:rsidRDefault="00AE0049" w:rsidP="00AE0049">
            <w:pPr>
              <w:numPr>
                <w:ilvl w:val="0"/>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Kiekvienoje mokinių inžinerinių komunikacijų alkūnėje sumontuota po:</w:t>
            </w:r>
          </w:p>
          <w:p w14:paraId="4F27AABA" w14:textId="77777777" w:rsidR="00AE0049" w:rsidRPr="00AE0049" w:rsidRDefault="00AE0049" w:rsidP="00AE0049">
            <w:pPr>
              <w:numPr>
                <w:ilvl w:val="1"/>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lastRenderedPageBreak/>
              <w:t xml:space="preserve">2 x dvigubi duomenų lizdai RJ 45 CAT 6; </w:t>
            </w:r>
          </w:p>
          <w:p w14:paraId="3FCD8FCA" w14:textId="77777777" w:rsidR="00AE0049" w:rsidRPr="00AE0049" w:rsidRDefault="00AE0049" w:rsidP="00AE0049">
            <w:pPr>
              <w:numPr>
                <w:ilvl w:val="1"/>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4 x elektros lizdai 230V 16A;</w:t>
            </w:r>
          </w:p>
          <w:p w14:paraId="4C1219A4" w14:textId="77777777" w:rsidR="00AE0049" w:rsidRPr="00AE0049" w:rsidRDefault="00AE0049" w:rsidP="00AE0049">
            <w:pPr>
              <w:numPr>
                <w:ilvl w:val="0"/>
                <w:numId w:val="7"/>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Komunikacijų sistema turi būti tiekiama sukomplektuota su komunikacijų kanalais, visais reikalingai kabeliais alkūnių pajungimui į prijungimo celę, tvirtinimo prie lubų profiliais ir lubiniais pakabinimo elementais.</w:t>
            </w:r>
          </w:p>
        </w:tc>
        <w:tc>
          <w:tcPr>
            <w:tcW w:w="3565" w:type="dxa"/>
          </w:tcPr>
          <w:p w14:paraId="6D6E7993" w14:textId="77777777" w:rsidR="00AE0049" w:rsidRPr="00AE0049" w:rsidRDefault="00AE0049" w:rsidP="00AE0049">
            <w:pPr>
              <w:suppressAutoHyphens/>
              <w:spacing w:after="40"/>
              <w:rPr>
                <w:rFonts w:ascii="Times New Roman" w:eastAsia="Arial Unicode MS" w:hAnsi="Times New Roman" w:cs="Times New Roman"/>
                <w:i/>
                <w:iCs/>
                <w:color w:val="000000" w:themeColor="text1"/>
                <w:sz w:val="20"/>
                <w:szCs w:val="20"/>
                <w:u w:val="single"/>
                <w:bdr w:val="nil"/>
                <w:lang w:eastAsia="lt-LT"/>
              </w:rPr>
            </w:pPr>
          </w:p>
        </w:tc>
      </w:tr>
      <w:tr w:rsidR="00AE0049" w:rsidRPr="00F0116B" w14:paraId="6CA1DE1C" w14:textId="77777777" w:rsidTr="007D5EBB">
        <w:tc>
          <w:tcPr>
            <w:tcW w:w="577" w:type="dxa"/>
          </w:tcPr>
          <w:p w14:paraId="684222C9" w14:textId="77777777" w:rsidR="00AE0049" w:rsidRPr="00AE0049" w:rsidRDefault="00AE0049" w:rsidP="00AE0049">
            <w:pPr>
              <w:suppressAutoHyphens/>
              <w:spacing w:after="40"/>
              <w:jc w:val="center"/>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lastRenderedPageBreak/>
              <w:t>8.</w:t>
            </w:r>
          </w:p>
        </w:tc>
        <w:tc>
          <w:tcPr>
            <w:tcW w:w="4218" w:type="dxa"/>
          </w:tcPr>
          <w:p w14:paraId="4C3D67C3" w14:textId="77777777" w:rsidR="00AE0049" w:rsidRPr="00AE0049" w:rsidRDefault="00AE0049" w:rsidP="00AE0049">
            <w:pPr>
              <w:suppressAutoHyphens/>
              <w:spacing w:after="40"/>
              <w:jc w:val="both"/>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Laboratorinių plautuvių konstrukcija</w:t>
            </w:r>
          </w:p>
          <w:p w14:paraId="6AC28F82" w14:textId="77777777" w:rsidR="00AE0049" w:rsidRPr="00AE0049" w:rsidRDefault="00AE0049" w:rsidP="00AE0049">
            <w:pPr>
              <w:suppressAutoHyphens/>
              <w:spacing w:after="40"/>
              <w:jc w:val="center"/>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noProof/>
                <w:color w:val="000000" w:themeColor="text1"/>
                <w:sz w:val="20"/>
                <w:szCs w:val="20"/>
                <w:bdr w:val="nil"/>
                <w:lang w:eastAsia="lt-LT"/>
              </w:rPr>
              <w:drawing>
                <wp:inline distT="0" distB="0" distL="0" distR="0" wp14:anchorId="64832F19" wp14:editId="17B2C34D">
                  <wp:extent cx="1098817" cy="1644769"/>
                  <wp:effectExtent l="0" t="0" r="6350" b="0"/>
                  <wp:docPr id="9464269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426930" name="Picture 946426930"/>
                          <pic:cNvPicPr/>
                        </pic:nvPicPr>
                        <pic:blipFill>
                          <a:blip r:embed="rId17" cstate="print">
                            <a:extLst>
                              <a:ext uri="{BEBA8EAE-BF5A-486C-A8C5-ECC9F3942E4B}">
                                <a14:imgProps xmlns:a14="http://schemas.microsoft.com/office/drawing/2010/main">
                                  <a14:imgLayer r:embed="rId18">
                                    <a14:imgEffect>
                                      <a14:sharpenSoften amount="42000"/>
                                    </a14:imgEffect>
                                    <a14:imgEffect>
                                      <a14:colorTemperature colorTemp="6000"/>
                                    </a14:imgEffect>
                                    <a14:imgEffect>
                                      <a14:saturation sat="30000"/>
                                    </a14:imgEffect>
                                    <a14:imgEffect>
                                      <a14:brightnessContrast bright="28000" contrast="60000"/>
                                    </a14:imgEffect>
                                  </a14:imgLayer>
                                </a14:imgProps>
                              </a:ext>
                              <a:ext uri="{28A0092B-C50C-407E-A947-70E740481C1C}">
                                <a14:useLocalDpi xmlns:a14="http://schemas.microsoft.com/office/drawing/2010/main" val="0"/>
                              </a:ext>
                            </a:extLst>
                          </a:blip>
                          <a:stretch>
                            <a:fillRect/>
                          </a:stretch>
                        </pic:blipFill>
                        <pic:spPr>
                          <a:xfrm>
                            <a:off x="0" y="0"/>
                            <a:ext cx="1117214" cy="1672307"/>
                          </a:xfrm>
                          <a:prstGeom prst="rect">
                            <a:avLst/>
                          </a:prstGeom>
                        </pic:spPr>
                      </pic:pic>
                    </a:graphicData>
                  </a:graphic>
                </wp:inline>
              </w:drawing>
            </w:r>
          </w:p>
        </w:tc>
        <w:tc>
          <w:tcPr>
            <w:tcW w:w="1274" w:type="dxa"/>
          </w:tcPr>
          <w:p w14:paraId="45086F1A" w14:textId="77777777" w:rsidR="00AE0049" w:rsidRPr="00AE0049" w:rsidRDefault="00AE0049" w:rsidP="00AE0049">
            <w:pPr>
              <w:suppressAutoHyphens/>
              <w:spacing w:after="40"/>
              <w:jc w:val="center"/>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1</w:t>
            </w:r>
          </w:p>
        </w:tc>
        <w:tc>
          <w:tcPr>
            <w:tcW w:w="3565" w:type="dxa"/>
          </w:tcPr>
          <w:p w14:paraId="6F9B2277"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AE0049">
              <w:rPr>
                <w:rFonts w:ascii="Times New Roman" w:eastAsia="Arial Unicode MS" w:hAnsi="Times New Roman" w:cs="Arial Unicode MS"/>
                <w:color w:val="000000" w:themeColor="text1"/>
                <w:sz w:val="20"/>
                <w:szCs w:val="20"/>
                <w:bdr w:val="nil"/>
                <w:lang w:eastAsia="lt-LT"/>
              </w:rPr>
              <w:t>Matmenys (</w:t>
            </w:r>
            <w:proofErr w:type="spellStart"/>
            <w:r w:rsidRPr="00AE0049">
              <w:rPr>
                <w:rFonts w:ascii="Times New Roman" w:eastAsia="Arial Unicode MS" w:hAnsi="Times New Roman" w:cs="Arial Unicode MS"/>
                <w:color w:val="000000" w:themeColor="text1"/>
                <w:sz w:val="20"/>
                <w:szCs w:val="20"/>
                <w:bdr w:val="nil"/>
                <w:lang w:eastAsia="lt-LT"/>
              </w:rPr>
              <w:t>PxGxA</w:t>
            </w:r>
            <w:proofErr w:type="spellEnd"/>
            <w:r w:rsidRPr="00AE0049">
              <w:rPr>
                <w:rFonts w:ascii="Times New Roman" w:eastAsia="Arial Unicode MS" w:hAnsi="Times New Roman" w:cs="Arial Unicode MS"/>
                <w:color w:val="000000" w:themeColor="text1"/>
                <w:sz w:val="20"/>
                <w:szCs w:val="20"/>
                <w:bdr w:val="nil"/>
                <w:lang w:eastAsia="lt-LT"/>
              </w:rPr>
              <w:t>): 1800x650x900 mm (±50 mm)</w:t>
            </w:r>
          </w:p>
          <w:p w14:paraId="2D863042"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AE0049">
              <w:rPr>
                <w:rFonts w:ascii="Times New Roman" w:eastAsia="MS ??" w:hAnsi="Times New Roman" w:cs="Arial Unicode MS"/>
                <w:color w:val="000000" w:themeColor="text1"/>
                <w:sz w:val="20"/>
                <w:szCs w:val="20"/>
                <w:bdr w:val="nil"/>
                <w:lang w:val="sv-SE" w:eastAsia="lt-LT"/>
              </w:rPr>
              <w:t xml:space="preserve">Plautuvių spintelės sertifikuotos pagal standartų </w:t>
            </w:r>
            <w:r w:rsidRPr="00AE0049">
              <w:rPr>
                <w:rFonts w:ascii="Times New Roman" w:eastAsia="MS ??" w:hAnsi="Times New Roman" w:cs="Times New Roman"/>
                <w:color w:val="000000" w:themeColor="text1"/>
                <w:sz w:val="20"/>
                <w:szCs w:val="20"/>
                <w:bdr w:val="nil"/>
                <w:lang w:val="sv-SE" w:eastAsia="lt-LT"/>
              </w:rPr>
              <w:t xml:space="preserve">LST </w:t>
            </w:r>
            <w:r w:rsidRPr="00AE0049">
              <w:rPr>
                <w:rFonts w:ascii="Times New Roman" w:eastAsia="Arial Unicode MS" w:hAnsi="Times New Roman" w:cs="Times New Roman"/>
                <w:color w:val="000000" w:themeColor="text1"/>
                <w:sz w:val="20"/>
                <w:szCs w:val="20"/>
                <w:bdr w:val="nil"/>
                <w:lang w:val="sv-SE" w:eastAsia="lt-LT"/>
              </w:rPr>
              <w:t>EN 16121:2024 ir LST EN 16122:2012</w:t>
            </w:r>
            <w:r w:rsidRPr="00AE0049">
              <w:rPr>
                <w:rFonts w:ascii="Times New Roman" w:eastAsia="MS ??" w:hAnsi="Times New Roman" w:cs="Times New Roman"/>
                <w:color w:val="000000" w:themeColor="text1"/>
                <w:sz w:val="20"/>
                <w:szCs w:val="20"/>
                <w:bdr w:val="nil"/>
                <w:lang w:val="sv-SE" w:eastAsia="lt-LT"/>
              </w:rPr>
              <w:t xml:space="preserve"> </w:t>
            </w:r>
            <w:r w:rsidRPr="00AE0049">
              <w:rPr>
                <w:rFonts w:ascii="Times New Roman" w:eastAsia="Arial Unicode MS" w:hAnsi="Times New Roman" w:cs="Times New Roman"/>
                <w:color w:val="000000" w:themeColor="text1"/>
                <w:sz w:val="20"/>
                <w:szCs w:val="20"/>
                <w:bdr w:val="nil"/>
                <w:lang w:eastAsia="lt-LT"/>
              </w:rPr>
              <w:t xml:space="preserve"> </w:t>
            </w:r>
            <w:r w:rsidRPr="00AE0049">
              <w:rPr>
                <w:rFonts w:ascii="Times New Roman" w:eastAsia="MS ??" w:hAnsi="Times New Roman" w:cs="Arial Unicode MS"/>
                <w:color w:val="000000" w:themeColor="text1"/>
                <w:sz w:val="20"/>
                <w:szCs w:val="20"/>
                <w:bdr w:val="nil"/>
                <w:lang w:val="sv-SE" w:eastAsia="lt-LT"/>
              </w:rPr>
              <w:t>arba lygiaverčių reikalavimus.</w:t>
            </w:r>
          </w:p>
          <w:p w14:paraId="0FF625BA"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MS ??" w:hAnsi="Times New Roman" w:cs="Times New Roman"/>
                <w:color w:val="000000"/>
                <w:sz w:val="20"/>
                <w:szCs w:val="20"/>
                <w:bdr w:val="nil"/>
                <w:lang w:eastAsia="lt-LT"/>
              </w:rPr>
              <w:t xml:space="preserve">Stalviršis - </w:t>
            </w:r>
            <w:r w:rsidRPr="00AE0049">
              <w:rPr>
                <w:rFonts w:ascii="Times New Roman" w:eastAsia="Arial Unicode MS" w:hAnsi="Times New Roman" w:cs="Times New Roman"/>
                <w:color w:val="000000"/>
                <w:sz w:val="20"/>
                <w:szCs w:val="20"/>
                <w:bdr w:val="nil"/>
                <w:lang w:eastAsia="lt-LT"/>
              </w:rPr>
              <w:t>rūgštims ir agresyvioms medžiagoms atsparus kombinuotas keramikos stalviršis, kurį sudaro laminuota medienos drožlių plokštė, su pritvirtinta vientisos keramikos danga, ne mažiau nei 8 mm storio.</w:t>
            </w:r>
          </w:p>
          <w:p w14:paraId="71120A90"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Arial Unicode MS"/>
                <w:color w:val="000000"/>
                <w:sz w:val="20"/>
                <w:szCs w:val="20"/>
                <w:bdr w:val="nil"/>
                <w:lang w:eastAsia="lt-LT"/>
              </w:rPr>
              <w:t xml:space="preserve">Bendras stalviršio storis - ne mažiau nei 30 mm, su pakeltomis ne mažiau nei 7 mm aukščio epoksidinės dervos, polipropileno arba lygiavertės medžiagos briaunomis. </w:t>
            </w:r>
          </w:p>
          <w:p w14:paraId="5C2C26C7"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Arial Unicode MS"/>
                <w:color w:val="000000"/>
                <w:sz w:val="20"/>
                <w:szCs w:val="20"/>
                <w:bdr w:val="nil"/>
                <w:lang w:eastAsia="lt-LT"/>
              </w:rPr>
              <w:t>Stalviršio spalva – balta, pakeltos briaunos – šviesiai pilkos spalvos.</w:t>
            </w:r>
          </w:p>
          <w:p w14:paraId="24D892DC"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AE0049">
              <w:rPr>
                <w:rFonts w:ascii="Times New Roman" w:eastAsia="Arial Unicode MS" w:hAnsi="Times New Roman" w:cs="Arial Unicode MS"/>
                <w:color w:val="000000" w:themeColor="text1"/>
                <w:sz w:val="20"/>
                <w:szCs w:val="20"/>
                <w:bdr w:val="nil"/>
                <w:lang w:eastAsia="lt-LT"/>
              </w:rPr>
              <w:t xml:space="preserve">3 keraminės plautuvės integruotos į stalviršį, kiekviena </w:t>
            </w:r>
            <w:r w:rsidRPr="00AE0049">
              <w:rPr>
                <w:rFonts w:ascii="Times New Roman" w:eastAsia="Arial Unicode MS" w:hAnsi="Times New Roman" w:cs="Arial Unicode MS"/>
                <w:color w:val="000000" w:themeColor="text1"/>
                <w:sz w:val="20"/>
                <w:szCs w:val="20"/>
                <w:bdr w:val="nil"/>
                <w:lang w:eastAsia="lt-LT"/>
              </w:rPr>
              <w:lastRenderedPageBreak/>
              <w:t xml:space="preserve">ne mažiau nei 380 x 380 x 250 mm, sukomplektuotos su  karšto ir šalto vandens maišytuvais, sifonais, kamščiais, vandens tiekimo ir kanalizacijos linijomis. </w:t>
            </w:r>
          </w:p>
          <w:p w14:paraId="2386D159"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AE0049">
              <w:rPr>
                <w:rFonts w:ascii="Times New Roman" w:eastAsia="Arial Unicode MS" w:hAnsi="Times New Roman" w:cs="Arial Unicode MS"/>
                <w:color w:val="000000" w:themeColor="text1"/>
                <w:sz w:val="20"/>
                <w:szCs w:val="20"/>
                <w:bdr w:val="nil"/>
                <w:lang w:eastAsia="lt-LT"/>
              </w:rPr>
              <w:t xml:space="preserve">3 džiovinimo lentos, tvirtinamos virš plautuvių konstrukcijos, kiekviena – ne mažiau nei 590 x 50 x 690 mm, sukomplektuotos su ne mažiau nei 33 mažais, 5 vidutinio dydžio ir 11 didelio dydžio džiovinimo strypais, nugariniu paneliu, drenažo padėklu ir drenažo vamzdeliu. </w:t>
            </w:r>
          </w:p>
          <w:p w14:paraId="061A0B7E"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AE0049">
              <w:rPr>
                <w:rFonts w:ascii="Times New Roman" w:eastAsia="Arial Unicode MS" w:hAnsi="Times New Roman" w:cs="Arial Unicode MS"/>
                <w:color w:val="000000" w:themeColor="text1"/>
                <w:sz w:val="20"/>
                <w:szCs w:val="20"/>
                <w:bdr w:val="nil"/>
                <w:lang w:eastAsia="lt-LT"/>
              </w:rPr>
              <w:t xml:space="preserve">Atraminė konstrukcija – stacionarios spintelės ant grindjuostės, bendras plotis - ne mažiau nei 1800 mm, gylis – ne mažiau nei 550 mm, su varstomomis durelėmis ir </w:t>
            </w:r>
            <w:proofErr w:type="spellStart"/>
            <w:r w:rsidRPr="00AE0049">
              <w:rPr>
                <w:rFonts w:ascii="Times New Roman" w:eastAsia="Arial Unicode MS" w:hAnsi="Times New Roman" w:cs="Arial Unicode MS"/>
                <w:color w:val="000000" w:themeColor="text1"/>
                <w:sz w:val="20"/>
                <w:szCs w:val="20"/>
                <w:bdr w:val="nil"/>
                <w:lang w:eastAsia="lt-LT"/>
              </w:rPr>
              <w:t>nerūijančio</w:t>
            </w:r>
            <w:proofErr w:type="spellEnd"/>
            <w:r w:rsidRPr="00AE0049">
              <w:rPr>
                <w:rFonts w:ascii="Times New Roman" w:eastAsia="Arial Unicode MS" w:hAnsi="Times New Roman" w:cs="Arial Unicode MS"/>
                <w:color w:val="000000" w:themeColor="text1"/>
                <w:sz w:val="20"/>
                <w:szCs w:val="20"/>
                <w:bdr w:val="nil"/>
                <w:lang w:eastAsia="lt-LT"/>
              </w:rPr>
              <w:t xml:space="preserve"> plieno U-formos rankenėlėmis. </w:t>
            </w:r>
          </w:p>
          <w:p w14:paraId="3037912E" w14:textId="77777777" w:rsidR="00AE0049" w:rsidRPr="00AE0049" w:rsidRDefault="00AE0049" w:rsidP="00AE0049">
            <w:pPr>
              <w:numPr>
                <w:ilvl w:val="0"/>
                <w:numId w:val="6"/>
              </w:numPr>
              <w:pBdr>
                <w:top w:val="nil"/>
                <w:left w:val="nil"/>
                <w:bottom w:val="nil"/>
                <w:right w:val="nil"/>
                <w:between w:val="nil"/>
                <w:bar w:val="nil"/>
              </w:pBdr>
              <w:rPr>
                <w:rFonts w:ascii="Times New Roman" w:eastAsia="Arial Unicode MS" w:hAnsi="Times New Roman" w:cs="Times New Roman"/>
                <w:color w:val="000000" w:themeColor="text1"/>
                <w:sz w:val="20"/>
                <w:szCs w:val="20"/>
                <w:bdr w:val="nil"/>
              </w:rPr>
            </w:pPr>
            <w:r w:rsidRPr="00AE0049">
              <w:rPr>
                <w:rFonts w:ascii="Times New Roman" w:eastAsia="Arial Unicode MS" w:hAnsi="Times New Roman" w:cs="Times New Roman"/>
                <w:color w:val="000000" w:themeColor="text1"/>
                <w:sz w:val="20"/>
                <w:szCs w:val="20"/>
                <w:bdr w:val="nil"/>
              </w:rPr>
              <w:t xml:space="preserve">Spintelių durų lankstai leidžia atidaryti dureles ne mažiau nei 270° kampu. </w:t>
            </w:r>
          </w:p>
          <w:p w14:paraId="5EC95239" w14:textId="77777777" w:rsidR="00AE0049" w:rsidRPr="00AE0049" w:rsidRDefault="00AE0049" w:rsidP="00AE0049">
            <w:pPr>
              <w:numPr>
                <w:ilvl w:val="0"/>
                <w:numId w:val="6"/>
              </w:numPr>
              <w:pBdr>
                <w:top w:val="nil"/>
                <w:left w:val="nil"/>
                <w:bottom w:val="nil"/>
                <w:right w:val="nil"/>
                <w:between w:val="nil"/>
                <w:bar w:val="nil"/>
              </w:pBdr>
              <w:rPr>
                <w:rFonts w:ascii="Times New Roman" w:eastAsia="MS ??" w:hAnsi="Times New Roman" w:cs="Times New Roman"/>
                <w:color w:val="000000" w:themeColor="text1"/>
                <w:sz w:val="20"/>
                <w:szCs w:val="20"/>
                <w:bdr w:val="nil"/>
              </w:rPr>
            </w:pPr>
            <w:r w:rsidRPr="00AE0049">
              <w:rPr>
                <w:rFonts w:ascii="Times New Roman" w:eastAsia="Arial Unicode MS" w:hAnsi="Times New Roman" w:cs="Times New Roman"/>
                <w:color w:val="000000" w:themeColor="text1"/>
                <w:sz w:val="20"/>
                <w:szCs w:val="20"/>
                <w:bdr w:val="nil"/>
              </w:rPr>
              <w:t xml:space="preserve">Spintelių korpusas pagamintas iš presuotos medžio drožlių plokštės, abiejose pusėse dengtos </w:t>
            </w:r>
            <w:proofErr w:type="spellStart"/>
            <w:r w:rsidRPr="00AE0049">
              <w:rPr>
                <w:rFonts w:ascii="Times New Roman" w:eastAsia="Arial Unicode MS" w:hAnsi="Times New Roman" w:cs="Times New Roman"/>
                <w:color w:val="000000" w:themeColor="text1"/>
                <w:sz w:val="20"/>
                <w:szCs w:val="20"/>
                <w:bdr w:val="nil"/>
              </w:rPr>
              <w:t>melamino</w:t>
            </w:r>
            <w:proofErr w:type="spellEnd"/>
            <w:r w:rsidRPr="00AE0049">
              <w:rPr>
                <w:rFonts w:ascii="Times New Roman" w:eastAsia="Arial Unicode MS" w:hAnsi="Times New Roman" w:cs="Times New Roman"/>
                <w:color w:val="000000" w:themeColor="text1"/>
                <w:sz w:val="20"/>
                <w:szCs w:val="20"/>
                <w:bdr w:val="nil"/>
              </w:rPr>
              <w:t xml:space="preserve"> dervos laminatu arba lygiavertės medžiagos, plokštės storis – ne mažiau nei 19 mm. </w:t>
            </w:r>
          </w:p>
          <w:p w14:paraId="6C643D9B" w14:textId="77777777" w:rsidR="00AE0049" w:rsidRPr="00AE0049" w:rsidRDefault="00AE0049" w:rsidP="00AE0049">
            <w:pPr>
              <w:numPr>
                <w:ilvl w:val="0"/>
                <w:numId w:val="6"/>
              </w:numPr>
              <w:pBdr>
                <w:top w:val="nil"/>
                <w:left w:val="nil"/>
                <w:bottom w:val="nil"/>
                <w:right w:val="nil"/>
                <w:between w:val="nil"/>
                <w:bar w:val="nil"/>
              </w:pBdr>
              <w:rPr>
                <w:rFonts w:ascii="Times New Roman" w:eastAsia="MS ??" w:hAnsi="Times New Roman" w:cs="Times New Roman"/>
                <w:color w:val="000000" w:themeColor="text1"/>
                <w:sz w:val="20"/>
                <w:szCs w:val="20"/>
                <w:bdr w:val="nil"/>
              </w:rPr>
            </w:pPr>
            <w:r w:rsidRPr="00AE0049">
              <w:rPr>
                <w:rFonts w:ascii="Times New Roman" w:eastAsia="Arial Unicode MS" w:hAnsi="Times New Roman" w:cs="Times New Roman"/>
                <w:color w:val="000000" w:themeColor="text1"/>
                <w:sz w:val="20"/>
                <w:szCs w:val="20"/>
                <w:bdr w:val="nil"/>
              </w:rPr>
              <w:t>Priekiniai korpuso kraštai, priekinių panelių kraštai ir priekiniai lentynų kraštai - su ne mažiau nei 2 mm storio užapvalinta PP briauna.</w:t>
            </w:r>
          </w:p>
          <w:p w14:paraId="5C9C4889" w14:textId="77777777" w:rsidR="00AE0049" w:rsidRPr="00AE0049" w:rsidRDefault="00AE0049" w:rsidP="00AE0049">
            <w:pPr>
              <w:numPr>
                <w:ilvl w:val="0"/>
                <w:numId w:val="6"/>
              </w:numPr>
              <w:pBdr>
                <w:top w:val="nil"/>
                <w:left w:val="nil"/>
                <w:bottom w:val="nil"/>
                <w:right w:val="nil"/>
                <w:between w:val="nil"/>
                <w:bar w:val="nil"/>
              </w:pBdr>
              <w:rPr>
                <w:rFonts w:ascii="Times New Roman" w:eastAsia="Arial Unicode MS" w:hAnsi="Times New Roman" w:cs="Times New Roman"/>
                <w:color w:val="000000" w:themeColor="text1"/>
                <w:sz w:val="20"/>
                <w:szCs w:val="20"/>
                <w:bdr w:val="nil"/>
              </w:rPr>
            </w:pPr>
            <w:r w:rsidRPr="00AE0049">
              <w:rPr>
                <w:rFonts w:ascii="Times New Roman" w:eastAsia="Arial Unicode MS" w:hAnsi="Times New Roman" w:cs="Times New Roman"/>
                <w:color w:val="000000" w:themeColor="text1"/>
                <w:sz w:val="20"/>
                <w:szCs w:val="20"/>
                <w:bdr w:val="nil"/>
              </w:rPr>
              <w:lastRenderedPageBreak/>
              <w:t>Spintelių nugarinis panelis pagamintas iš ne mažiau nei 4 mm storio MDF plokštės ar lygiavertės kokybės medžiagos.</w:t>
            </w:r>
          </w:p>
          <w:p w14:paraId="729798E4" w14:textId="77777777" w:rsidR="00AE0049" w:rsidRPr="00AE0049" w:rsidRDefault="00AE0049" w:rsidP="00AE0049">
            <w:pPr>
              <w:numPr>
                <w:ilvl w:val="0"/>
                <w:numId w:val="6"/>
              </w:numPr>
              <w:pBdr>
                <w:top w:val="nil"/>
                <w:left w:val="nil"/>
                <w:bottom w:val="nil"/>
                <w:right w:val="nil"/>
                <w:between w:val="nil"/>
                <w:bar w:val="nil"/>
              </w:pBdr>
              <w:rPr>
                <w:rFonts w:ascii="Times New Roman" w:eastAsia="Arial Unicode MS" w:hAnsi="Times New Roman" w:cs="Times New Roman"/>
                <w:color w:val="000000" w:themeColor="text1"/>
                <w:sz w:val="20"/>
                <w:szCs w:val="20"/>
                <w:bdr w:val="nil"/>
              </w:rPr>
            </w:pPr>
            <w:r w:rsidRPr="00AE0049">
              <w:rPr>
                <w:rFonts w:ascii="Times New Roman" w:eastAsia="Arial Unicode MS" w:hAnsi="Times New Roman" w:cs="Times New Roman"/>
                <w:color w:val="000000" w:themeColor="text1"/>
                <w:sz w:val="20"/>
                <w:szCs w:val="20"/>
                <w:bdr w:val="nil"/>
              </w:rPr>
              <w:t xml:space="preserve">Spintelių grindjuostė tvirtai pritvirtinta prie korpuso, pagaminta iš vandeniui atsparios klijuotos medienos, kuri iš vienos pusės be sujungimų padengta vandeniui atsparia plastikine folija, arba lygiavertės medžiagos. </w:t>
            </w:r>
          </w:p>
          <w:p w14:paraId="3CD15CF6" w14:textId="77777777" w:rsidR="00AE0049" w:rsidRPr="00AE0049" w:rsidRDefault="00AE0049" w:rsidP="00AE0049">
            <w:pPr>
              <w:numPr>
                <w:ilvl w:val="0"/>
                <w:numId w:val="6"/>
              </w:numPr>
              <w:pBdr>
                <w:top w:val="nil"/>
                <w:left w:val="nil"/>
                <w:bottom w:val="nil"/>
                <w:right w:val="nil"/>
                <w:between w:val="nil"/>
                <w:bar w:val="nil"/>
              </w:pBdr>
              <w:rPr>
                <w:rFonts w:ascii="Times New Roman" w:eastAsia="Arial Unicode MS" w:hAnsi="Times New Roman" w:cs="Times New Roman"/>
                <w:color w:val="000000" w:themeColor="text1"/>
                <w:sz w:val="20"/>
                <w:szCs w:val="20"/>
                <w:bdr w:val="nil"/>
                <w:lang w:val="pt-BR"/>
              </w:rPr>
            </w:pPr>
            <w:r w:rsidRPr="00AE0049">
              <w:rPr>
                <w:rFonts w:ascii="Times New Roman" w:eastAsia="Arial Unicode MS" w:hAnsi="Times New Roman" w:cs="Times New Roman"/>
                <w:color w:val="000000" w:themeColor="text1"/>
                <w:sz w:val="20"/>
                <w:szCs w:val="20"/>
                <w:bdr w:val="nil"/>
                <w:lang w:val="pt-BR"/>
              </w:rPr>
              <w:t>Grindjuost</w:t>
            </w:r>
            <w:r w:rsidRPr="00AE0049">
              <w:rPr>
                <w:rFonts w:ascii="Times New Roman" w:eastAsia="Arial Unicode MS" w:hAnsi="Times New Roman" w:cs="Times New Roman"/>
                <w:color w:val="000000" w:themeColor="text1"/>
                <w:sz w:val="20"/>
                <w:szCs w:val="20"/>
                <w:bdr w:val="nil"/>
              </w:rPr>
              <w:t xml:space="preserve">ės aukštis turi būti ne daugiau nei </w:t>
            </w:r>
            <w:r w:rsidRPr="00AE0049">
              <w:rPr>
                <w:rFonts w:ascii="Times New Roman" w:eastAsia="Arial Unicode MS" w:hAnsi="Times New Roman" w:cs="Times New Roman"/>
                <w:color w:val="000000" w:themeColor="text1"/>
                <w:sz w:val="20"/>
                <w:szCs w:val="20"/>
                <w:bdr w:val="nil"/>
                <w:lang w:val="pt-BR"/>
              </w:rPr>
              <w:t xml:space="preserve">110 mm. </w:t>
            </w:r>
          </w:p>
          <w:p w14:paraId="46E82634"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AE0049">
              <w:rPr>
                <w:rFonts w:ascii="Times New Roman" w:eastAsia="Arial Unicode MS" w:hAnsi="Times New Roman" w:cs="Arial Unicode MS"/>
                <w:color w:val="000000" w:themeColor="text1"/>
                <w:sz w:val="20"/>
                <w:szCs w:val="20"/>
                <w:bdr w:val="nil"/>
                <w:lang w:eastAsia="lt-LT"/>
              </w:rPr>
              <w:t>Spintelių korpusas - baltos spalvos, RAL  9010, NCS S 0602-G91Y arba lygiavertės, grindjuostės – tamsiai pilkos spalvos NCS S 7502-B, RAL 7015 arba lygiavertės.</w:t>
            </w:r>
          </w:p>
        </w:tc>
        <w:tc>
          <w:tcPr>
            <w:tcW w:w="3565" w:type="dxa"/>
          </w:tcPr>
          <w:p w14:paraId="530E74C0"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p>
        </w:tc>
      </w:tr>
      <w:tr w:rsidR="00AE0049" w:rsidRPr="00F0116B" w14:paraId="27CCE655" w14:textId="77777777" w:rsidTr="007D5EBB">
        <w:tc>
          <w:tcPr>
            <w:tcW w:w="577" w:type="dxa"/>
          </w:tcPr>
          <w:p w14:paraId="18D2DBC0" w14:textId="77777777" w:rsidR="00AE0049" w:rsidRPr="00AE0049" w:rsidRDefault="00AE0049" w:rsidP="00AE0049">
            <w:pPr>
              <w:suppressAutoHyphens/>
              <w:spacing w:after="40"/>
              <w:jc w:val="center"/>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lastRenderedPageBreak/>
              <w:t xml:space="preserve">9. </w:t>
            </w:r>
          </w:p>
        </w:tc>
        <w:tc>
          <w:tcPr>
            <w:tcW w:w="4218" w:type="dxa"/>
          </w:tcPr>
          <w:p w14:paraId="6C4506BA" w14:textId="77777777" w:rsidR="00AE0049" w:rsidRPr="00AE0049" w:rsidRDefault="00AE0049" w:rsidP="00AE0049">
            <w:pPr>
              <w:suppressAutoHyphens/>
              <w:spacing w:after="40"/>
              <w:jc w:val="both"/>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Laboratorinė spinta </w:t>
            </w:r>
          </w:p>
          <w:p w14:paraId="2F1FED54" w14:textId="77777777" w:rsidR="00AE0049" w:rsidRPr="00AE0049" w:rsidRDefault="00AE0049" w:rsidP="00AE0049">
            <w:pPr>
              <w:suppressAutoHyphens/>
              <w:spacing w:after="40"/>
              <w:jc w:val="both"/>
              <w:rPr>
                <w:rFonts w:ascii="Times New Roman" w:eastAsia="Arial Unicode MS" w:hAnsi="Times New Roman" w:cs="Times New Roman"/>
                <w:color w:val="000000" w:themeColor="text1"/>
                <w:sz w:val="20"/>
                <w:szCs w:val="20"/>
                <w:bdr w:val="nil"/>
                <w:lang w:eastAsia="lt-LT"/>
              </w:rPr>
            </w:pPr>
          </w:p>
          <w:p w14:paraId="76E08EBF" w14:textId="77777777" w:rsidR="00AE0049" w:rsidRPr="00AE0049" w:rsidRDefault="00AE0049" w:rsidP="00AE0049">
            <w:pPr>
              <w:suppressAutoHyphens/>
              <w:spacing w:after="40"/>
              <w:jc w:val="center"/>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noProof/>
                <w:color w:val="000000" w:themeColor="text1"/>
                <w:sz w:val="20"/>
                <w:szCs w:val="20"/>
                <w:bdr w:val="nil"/>
                <w:lang w:eastAsia="lt-LT"/>
              </w:rPr>
              <w:drawing>
                <wp:inline distT="0" distB="0" distL="0" distR="0" wp14:anchorId="3FFB260F" wp14:editId="20EFD30F">
                  <wp:extent cx="817790" cy="1253066"/>
                  <wp:effectExtent l="0" t="0" r="0" b="4445"/>
                  <wp:docPr id="19866295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484380" name=""/>
                          <pic:cNvPicPr/>
                        </pic:nvPicPr>
                        <pic:blipFill>
                          <a:blip r:embed="rId19"/>
                          <a:stretch>
                            <a:fillRect/>
                          </a:stretch>
                        </pic:blipFill>
                        <pic:spPr>
                          <a:xfrm>
                            <a:off x="0" y="0"/>
                            <a:ext cx="851304" cy="1304419"/>
                          </a:xfrm>
                          <a:prstGeom prst="rect">
                            <a:avLst/>
                          </a:prstGeom>
                        </pic:spPr>
                      </pic:pic>
                    </a:graphicData>
                  </a:graphic>
                </wp:inline>
              </w:drawing>
            </w:r>
          </w:p>
        </w:tc>
        <w:tc>
          <w:tcPr>
            <w:tcW w:w="1274" w:type="dxa"/>
          </w:tcPr>
          <w:p w14:paraId="1FD1306C" w14:textId="77777777" w:rsidR="00AE0049" w:rsidRPr="00AE0049" w:rsidRDefault="00AE0049" w:rsidP="00AE0049">
            <w:pPr>
              <w:suppressAutoHyphens/>
              <w:spacing w:after="40"/>
              <w:jc w:val="center"/>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6</w:t>
            </w:r>
          </w:p>
        </w:tc>
        <w:tc>
          <w:tcPr>
            <w:tcW w:w="3565" w:type="dxa"/>
          </w:tcPr>
          <w:p w14:paraId="373B5C9A" w14:textId="77777777" w:rsidR="00AE0049" w:rsidRPr="00AE0049" w:rsidRDefault="00AE0049" w:rsidP="00AE0049">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Arial Unicode MS"/>
                <w:color w:val="000000" w:themeColor="text1"/>
                <w:sz w:val="20"/>
                <w:szCs w:val="20"/>
                <w:bdr w:val="nil"/>
                <w:lang w:eastAsia="lt-LT"/>
              </w:rPr>
              <w:t>Matmenys (</w:t>
            </w:r>
            <w:proofErr w:type="spellStart"/>
            <w:r w:rsidRPr="00AE0049">
              <w:rPr>
                <w:rFonts w:ascii="Times New Roman" w:eastAsia="Arial Unicode MS" w:hAnsi="Times New Roman" w:cs="Arial Unicode MS"/>
                <w:color w:val="000000" w:themeColor="text1"/>
                <w:sz w:val="20"/>
                <w:szCs w:val="20"/>
                <w:bdr w:val="nil"/>
                <w:lang w:eastAsia="lt-LT"/>
              </w:rPr>
              <w:t>PxGxA</w:t>
            </w:r>
            <w:proofErr w:type="spellEnd"/>
            <w:r w:rsidRPr="00AE0049">
              <w:rPr>
                <w:rFonts w:ascii="Times New Roman" w:eastAsia="Arial Unicode MS" w:hAnsi="Times New Roman" w:cs="Arial Unicode MS"/>
                <w:color w:val="000000" w:themeColor="text1"/>
                <w:sz w:val="20"/>
                <w:szCs w:val="20"/>
                <w:bdr w:val="nil"/>
                <w:lang w:eastAsia="lt-LT"/>
              </w:rPr>
              <w:t xml:space="preserve">): 1200x550x2100 mm (±20 mm) </w:t>
            </w:r>
          </w:p>
          <w:p w14:paraId="7B5C50B7" w14:textId="77777777" w:rsidR="00AE0049" w:rsidRPr="00AE0049" w:rsidRDefault="00AE0049" w:rsidP="00AE0049">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Arial Unicode MS"/>
                <w:color w:val="000000" w:themeColor="text1"/>
                <w:sz w:val="20"/>
                <w:szCs w:val="20"/>
                <w:bdr w:val="nil"/>
                <w:lang w:val="sv-SE" w:eastAsia="lt-LT"/>
              </w:rPr>
              <w:t xml:space="preserve">Laboratorinė spinta sertifikuota pagal </w:t>
            </w:r>
            <w:r w:rsidRPr="00AE0049">
              <w:rPr>
                <w:rFonts w:ascii="Times New Roman" w:eastAsia="MS ??" w:hAnsi="Times New Roman" w:cs="Arial Unicode MS"/>
                <w:color w:val="000000" w:themeColor="text1"/>
                <w:sz w:val="20"/>
                <w:szCs w:val="20"/>
                <w:bdr w:val="nil"/>
                <w:lang w:val="sv-SE" w:eastAsia="lt-LT"/>
              </w:rPr>
              <w:t>standart</w:t>
            </w:r>
            <w:r w:rsidRPr="00AE0049">
              <w:rPr>
                <w:rFonts w:ascii="Times New Roman" w:eastAsia="MS ??" w:hAnsi="Times New Roman" w:cs="Arial Unicode MS"/>
                <w:color w:val="000000" w:themeColor="text1"/>
                <w:sz w:val="20"/>
                <w:szCs w:val="20"/>
                <w:bdr w:val="nil"/>
                <w:lang w:eastAsia="lt-LT"/>
              </w:rPr>
              <w:t xml:space="preserve">ų </w:t>
            </w:r>
            <w:r w:rsidRPr="00AE0049">
              <w:rPr>
                <w:rFonts w:ascii="Times New Roman" w:eastAsia="MS ??" w:hAnsi="Times New Roman" w:cs="Times New Roman"/>
                <w:color w:val="000000" w:themeColor="text1"/>
                <w:sz w:val="20"/>
                <w:szCs w:val="20"/>
                <w:bdr w:val="nil"/>
                <w:lang w:val="sv-SE" w:eastAsia="lt-LT"/>
              </w:rPr>
              <w:t xml:space="preserve">LST </w:t>
            </w:r>
            <w:r w:rsidRPr="00AE0049">
              <w:rPr>
                <w:rFonts w:ascii="Times New Roman" w:eastAsia="Arial Unicode MS" w:hAnsi="Times New Roman" w:cs="Times New Roman"/>
                <w:color w:val="000000" w:themeColor="text1"/>
                <w:sz w:val="20"/>
                <w:szCs w:val="20"/>
                <w:bdr w:val="nil"/>
                <w:lang w:val="sv-SE" w:eastAsia="lt-LT"/>
              </w:rPr>
              <w:t>EN 16121:2024 ir LST EN 16122:2012</w:t>
            </w:r>
            <w:r w:rsidRPr="00AE0049">
              <w:rPr>
                <w:rFonts w:ascii="Times New Roman" w:eastAsia="MS ??" w:hAnsi="Times New Roman" w:cs="Times New Roman"/>
                <w:color w:val="000000" w:themeColor="text1"/>
                <w:sz w:val="20"/>
                <w:szCs w:val="20"/>
                <w:bdr w:val="nil"/>
                <w:lang w:val="sv-SE" w:eastAsia="lt-LT"/>
              </w:rPr>
              <w:t xml:space="preserve"> </w:t>
            </w:r>
            <w:r w:rsidRPr="00AE0049">
              <w:rPr>
                <w:rFonts w:ascii="Times New Roman" w:eastAsia="Arial Unicode MS" w:hAnsi="Times New Roman" w:cs="Times New Roman"/>
                <w:color w:val="000000" w:themeColor="text1"/>
                <w:sz w:val="20"/>
                <w:szCs w:val="20"/>
                <w:bdr w:val="nil"/>
                <w:lang w:eastAsia="lt-LT"/>
              </w:rPr>
              <w:t xml:space="preserve"> </w:t>
            </w:r>
            <w:r w:rsidRPr="00AE0049">
              <w:rPr>
                <w:rFonts w:ascii="Times New Roman" w:eastAsia="MS ??" w:hAnsi="Times New Roman" w:cs="Arial Unicode MS"/>
                <w:color w:val="000000" w:themeColor="text1"/>
                <w:sz w:val="20"/>
                <w:szCs w:val="20"/>
                <w:bdr w:val="nil"/>
                <w:lang w:val="sv-SE" w:eastAsia="lt-LT"/>
              </w:rPr>
              <w:t>arba lygiaverčių reikalavimus</w:t>
            </w:r>
            <w:r w:rsidRPr="00AE0049">
              <w:rPr>
                <w:rFonts w:ascii="Times New Roman" w:eastAsia="Arial Unicode MS" w:hAnsi="Times New Roman" w:cs="Arial Unicode MS"/>
                <w:color w:val="000000" w:themeColor="text1"/>
                <w:sz w:val="20"/>
                <w:szCs w:val="20"/>
                <w:bdr w:val="nil"/>
                <w:lang w:val="sv-SE" w:eastAsia="lt-LT"/>
              </w:rPr>
              <w:t>.</w:t>
            </w:r>
          </w:p>
          <w:p w14:paraId="1F917558" w14:textId="77777777" w:rsidR="00AE0049" w:rsidRPr="00AE0049" w:rsidRDefault="00AE0049" w:rsidP="00AE0049">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Spintos korpusas bei durys pagaminti iš presuotos medžio drožlių plokštės, abiejose pusėse dengtos </w:t>
            </w:r>
            <w:proofErr w:type="spellStart"/>
            <w:r w:rsidRPr="00AE0049">
              <w:rPr>
                <w:rFonts w:ascii="Times New Roman" w:eastAsia="Arial Unicode MS" w:hAnsi="Times New Roman" w:cs="Times New Roman"/>
                <w:color w:val="000000" w:themeColor="text1"/>
                <w:sz w:val="20"/>
                <w:szCs w:val="20"/>
                <w:bdr w:val="nil"/>
                <w:lang w:eastAsia="lt-LT"/>
              </w:rPr>
              <w:t>melamino</w:t>
            </w:r>
            <w:proofErr w:type="spellEnd"/>
            <w:r w:rsidRPr="00AE0049">
              <w:rPr>
                <w:rFonts w:ascii="Times New Roman" w:eastAsia="Arial Unicode MS" w:hAnsi="Times New Roman" w:cs="Times New Roman"/>
                <w:color w:val="000000" w:themeColor="text1"/>
                <w:sz w:val="20"/>
                <w:szCs w:val="20"/>
                <w:bdr w:val="nil"/>
                <w:lang w:eastAsia="lt-LT"/>
              </w:rPr>
              <w:t xml:space="preserve"> dervos laminatu, plokštės storis – ne mažiau nei 19 mm. </w:t>
            </w:r>
          </w:p>
          <w:p w14:paraId="2A4F63FF" w14:textId="77777777" w:rsidR="00AE0049" w:rsidRPr="00AE0049" w:rsidRDefault="00AE0049" w:rsidP="00AE0049">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Priekiniai korpuso kraštai, priekinių panelių kraštai ir priekiniai lentynų kraštai su ne mažiau nei 2 mm storio užapvalinta PP briauna.</w:t>
            </w:r>
          </w:p>
          <w:p w14:paraId="42BBFBDD" w14:textId="77777777" w:rsidR="00AE0049" w:rsidRPr="00AE0049" w:rsidRDefault="00AE0049" w:rsidP="00AE0049">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lastRenderedPageBreak/>
              <w:t>Spintos nugarinis panelis pagamintas iš ne mažiau nei 10 mm storio medžio drožlių plokštės.</w:t>
            </w:r>
          </w:p>
          <w:p w14:paraId="40BA190A" w14:textId="77777777" w:rsidR="00AE0049" w:rsidRPr="00AE0049" w:rsidRDefault="00AE0049" w:rsidP="00AE0049">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Spinta komplektuojama su ne mažiau nei 4 reguliuojamo aukščio lentynomis. </w:t>
            </w:r>
          </w:p>
          <w:p w14:paraId="3E5F609C" w14:textId="77777777" w:rsidR="00AE0049" w:rsidRPr="00AE0049" w:rsidRDefault="00AE0049" w:rsidP="00AE0049">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Lentynos, pagamintos iš presuotos medžio drožlių plokštės, abiejose pusėse dengtos </w:t>
            </w:r>
            <w:proofErr w:type="spellStart"/>
            <w:r w:rsidRPr="00AE0049">
              <w:rPr>
                <w:rFonts w:ascii="Times New Roman" w:eastAsia="Arial Unicode MS" w:hAnsi="Times New Roman" w:cs="Times New Roman"/>
                <w:color w:val="000000" w:themeColor="text1"/>
                <w:sz w:val="20"/>
                <w:szCs w:val="20"/>
                <w:bdr w:val="nil"/>
                <w:lang w:eastAsia="lt-LT"/>
              </w:rPr>
              <w:t>melamino</w:t>
            </w:r>
            <w:proofErr w:type="spellEnd"/>
            <w:r w:rsidRPr="00AE0049">
              <w:rPr>
                <w:rFonts w:ascii="Times New Roman" w:eastAsia="Arial Unicode MS" w:hAnsi="Times New Roman" w:cs="Times New Roman"/>
                <w:color w:val="000000" w:themeColor="text1"/>
                <w:sz w:val="20"/>
                <w:szCs w:val="20"/>
                <w:bdr w:val="nil"/>
                <w:lang w:eastAsia="lt-LT"/>
              </w:rPr>
              <w:t xml:space="preserve"> dervos laminatu, plokštės storis – ne mažiau nei 19 mm storio. </w:t>
            </w:r>
          </w:p>
          <w:p w14:paraId="6C0A218D" w14:textId="77777777" w:rsidR="00AE0049" w:rsidRPr="00AE0049" w:rsidRDefault="00AE0049" w:rsidP="00AE0049">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val="sv-SE" w:eastAsia="lt-LT"/>
              </w:rPr>
              <w:t xml:space="preserve">Leistina lentynos apkrova ne mažiau nei 30 kg. </w:t>
            </w:r>
          </w:p>
          <w:p w14:paraId="5BB6191B" w14:textId="77777777" w:rsidR="00AE0049" w:rsidRPr="00AE0049" w:rsidRDefault="00AE0049" w:rsidP="00AE0049">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Spinta su 2 ištisinėmis varstomomis durimis, nerūdijančio plieno U-formos rankenėle bei užrakto mechanizmu. </w:t>
            </w:r>
          </w:p>
          <w:p w14:paraId="73EDF673" w14:textId="77777777" w:rsidR="00AE0049" w:rsidRPr="00AE0049" w:rsidRDefault="00AE0049" w:rsidP="00AE0049">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val="sv-SE" w:eastAsia="lt-LT"/>
              </w:rPr>
              <w:t>Lankstai, leidžiantys atidaryti duris ne mažiau nei 270° kampu.</w:t>
            </w:r>
          </w:p>
          <w:p w14:paraId="0B148B39" w14:textId="77777777" w:rsidR="00AE0049" w:rsidRPr="00AE0049" w:rsidRDefault="00AE0049" w:rsidP="00AE0049">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eastAsia="lt-LT"/>
              </w:rPr>
              <w:t xml:space="preserve">Spintos grindjuostė tvirtai pritvirtinta prie spintos korpuso, pagaminta iš vandeniui atsparios klijuotos medienos, kuri iš vienos pusės be sujungimų padengta vandeniui atsparia plastikine folija. </w:t>
            </w:r>
          </w:p>
          <w:p w14:paraId="2E2DBD7C" w14:textId="77777777" w:rsidR="00AE0049" w:rsidRPr="00AE0049" w:rsidRDefault="00AE0049" w:rsidP="00AE0049">
            <w:pPr>
              <w:numPr>
                <w:ilvl w:val="0"/>
                <w:numId w:val="5"/>
              </w:numPr>
              <w:pBdr>
                <w:top w:val="nil"/>
                <w:left w:val="nil"/>
                <w:bottom w:val="nil"/>
                <w:right w:val="nil"/>
                <w:between w:val="nil"/>
                <w:bar w:val="nil"/>
              </w:pBdr>
              <w:suppressAutoHyphens/>
              <w:spacing w:after="40"/>
              <w:rPr>
                <w:rFonts w:ascii="Times New Roman" w:eastAsia="Arial Unicode MS" w:hAnsi="Times New Roman" w:cs="Times New Roman"/>
                <w:color w:val="000000" w:themeColor="text1"/>
                <w:sz w:val="20"/>
                <w:szCs w:val="20"/>
                <w:bdr w:val="nil"/>
                <w:lang w:eastAsia="lt-LT"/>
              </w:rPr>
            </w:pPr>
            <w:r w:rsidRPr="00AE0049">
              <w:rPr>
                <w:rFonts w:ascii="Times New Roman" w:eastAsia="Arial Unicode MS" w:hAnsi="Times New Roman" w:cs="Times New Roman"/>
                <w:color w:val="000000" w:themeColor="text1"/>
                <w:sz w:val="20"/>
                <w:szCs w:val="20"/>
                <w:bdr w:val="nil"/>
                <w:lang w:val="pt-BR" w:eastAsia="lt-LT"/>
              </w:rPr>
              <w:t>Grindjuost</w:t>
            </w:r>
            <w:r w:rsidRPr="00AE0049">
              <w:rPr>
                <w:rFonts w:ascii="Times New Roman" w:eastAsia="Arial Unicode MS" w:hAnsi="Times New Roman" w:cs="Times New Roman"/>
                <w:color w:val="000000" w:themeColor="text1"/>
                <w:sz w:val="20"/>
                <w:szCs w:val="20"/>
                <w:bdr w:val="nil"/>
                <w:lang w:eastAsia="lt-LT"/>
              </w:rPr>
              <w:t xml:space="preserve">ės aukštis ne daugiau nei </w:t>
            </w:r>
            <w:r w:rsidRPr="00AE0049">
              <w:rPr>
                <w:rFonts w:ascii="Times New Roman" w:eastAsia="Arial Unicode MS" w:hAnsi="Times New Roman" w:cs="Times New Roman"/>
                <w:color w:val="000000" w:themeColor="text1"/>
                <w:sz w:val="20"/>
                <w:szCs w:val="20"/>
                <w:bdr w:val="nil"/>
                <w:lang w:val="pt-BR" w:eastAsia="lt-LT"/>
              </w:rPr>
              <w:t xml:space="preserve">110 mm. </w:t>
            </w:r>
          </w:p>
          <w:p w14:paraId="2BCB053B" w14:textId="77777777" w:rsidR="00AE0049" w:rsidRPr="00AE0049" w:rsidRDefault="00AE0049" w:rsidP="00AE0049">
            <w:pPr>
              <w:numPr>
                <w:ilvl w:val="0"/>
                <w:numId w:val="6"/>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r w:rsidRPr="00AE0049">
              <w:rPr>
                <w:rFonts w:ascii="Times New Roman" w:eastAsia="Arial Unicode MS" w:hAnsi="Times New Roman" w:cs="Arial Unicode MS"/>
                <w:color w:val="000000" w:themeColor="text1"/>
                <w:sz w:val="20"/>
                <w:szCs w:val="20"/>
                <w:bdr w:val="nil"/>
                <w:lang w:eastAsia="lt-LT"/>
              </w:rPr>
              <w:t>Spintos korpusas baltos spalvos, RAL  9010, NCS S 0602-G91Y arba lygiavertės, grindjuostės – tamsiai pilkos spalvos NCS S 7502-B, RAL 7015 arba lygiavertės.</w:t>
            </w:r>
          </w:p>
        </w:tc>
        <w:tc>
          <w:tcPr>
            <w:tcW w:w="3565" w:type="dxa"/>
          </w:tcPr>
          <w:p w14:paraId="26947157" w14:textId="77777777" w:rsidR="00AE0049" w:rsidRPr="00AE0049" w:rsidRDefault="00AE0049" w:rsidP="00AE0049">
            <w:pPr>
              <w:numPr>
                <w:ilvl w:val="0"/>
                <w:numId w:val="5"/>
              </w:numPr>
              <w:pBdr>
                <w:top w:val="nil"/>
                <w:left w:val="nil"/>
                <w:bottom w:val="nil"/>
                <w:right w:val="nil"/>
                <w:between w:val="nil"/>
                <w:bar w:val="nil"/>
              </w:pBdr>
              <w:suppressAutoHyphens/>
              <w:spacing w:after="40"/>
              <w:rPr>
                <w:rFonts w:ascii="Times New Roman" w:eastAsia="Arial Unicode MS" w:hAnsi="Times New Roman" w:cs="Arial Unicode MS"/>
                <w:color w:val="000000" w:themeColor="text1"/>
                <w:sz w:val="20"/>
                <w:szCs w:val="20"/>
                <w:bdr w:val="nil"/>
                <w:lang w:eastAsia="lt-LT"/>
              </w:rPr>
            </w:pPr>
          </w:p>
        </w:tc>
      </w:tr>
    </w:tbl>
    <w:p w14:paraId="220D89C4" w14:textId="77777777" w:rsidR="00AE0049" w:rsidRPr="00AE0049" w:rsidRDefault="00AE0049">
      <w:pPr>
        <w:rPr>
          <w:lang w:val="lt-LT"/>
        </w:rPr>
      </w:pPr>
    </w:p>
    <w:sectPr w:rsidR="00AE0049" w:rsidRPr="00AE0049" w:rsidSect="00AE0049">
      <w:pgSz w:w="15840" w:h="12240" w:orient="landscape"/>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Arial">
    <w:panose1 w:val="020B0604020202020204"/>
    <w:charset w:val="00"/>
    <w:family w:val="swiss"/>
    <w:pitch w:val="variable"/>
    <w:sig w:usb0="E0002EFF" w:usb1="C000785B" w:usb2="00000009" w:usb3="00000000" w:csb0="000001FF" w:csb1="00000000"/>
  </w:font>
  <w:font w:name="MS ??">
    <w:altName w:val="MS Mincho"/>
    <w:panose1 w:val="00000000000000000000"/>
    <w:charset w:val="80"/>
    <w:family w:val="auto"/>
    <w:notTrueType/>
    <w:pitch w:val="variable"/>
    <w:sig w:usb0="00000001" w:usb1="08070000" w:usb2="00000010" w:usb3="00000000" w:csb0="0002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560CB6"/>
    <w:multiLevelType w:val="hybridMultilevel"/>
    <w:tmpl w:val="BD46D4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9CA4334"/>
    <w:multiLevelType w:val="multilevel"/>
    <w:tmpl w:val="D902CDC8"/>
    <w:lvl w:ilvl="0">
      <w:start w:val="5"/>
      <w:numFmt w:val="decimal"/>
      <w:lvlText w:val="%1"/>
      <w:lvlJc w:val="left"/>
      <w:pPr>
        <w:ind w:left="360" w:hanging="360"/>
      </w:pPr>
      <w:rPr>
        <w:rFonts w:hint="default"/>
      </w:rPr>
    </w:lvl>
    <w:lvl w:ilvl="1">
      <w:start w:val="1"/>
      <w:numFmt w:val="decimal"/>
      <w:lvlText w:val="%1.%2"/>
      <w:lvlJc w:val="left"/>
      <w:pPr>
        <w:ind w:left="1200" w:hanging="360"/>
      </w:pPr>
      <w:rPr>
        <w:rFonts w:hint="default"/>
      </w:rPr>
    </w:lvl>
    <w:lvl w:ilvl="2">
      <w:start w:val="1"/>
      <w:numFmt w:val="decimal"/>
      <w:lvlText w:val="%1.%2.%3"/>
      <w:lvlJc w:val="left"/>
      <w:pPr>
        <w:ind w:left="2400" w:hanging="720"/>
      </w:pPr>
      <w:rPr>
        <w:rFonts w:hint="default"/>
      </w:rPr>
    </w:lvl>
    <w:lvl w:ilvl="3">
      <w:start w:val="1"/>
      <w:numFmt w:val="decimal"/>
      <w:lvlText w:val="%1.%2.%3.%4"/>
      <w:lvlJc w:val="left"/>
      <w:pPr>
        <w:ind w:left="3240" w:hanging="720"/>
      </w:pPr>
      <w:rPr>
        <w:rFonts w:hint="default"/>
      </w:rPr>
    </w:lvl>
    <w:lvl w:ilvl="4">
      <w:start w:val="1"/>
      <w:numFmt w:val="decimal"/>
      <w:lvlText w:val="%1.%2.%3.%4.%5"/>
      <w:lvlJc w:val="left"/>
      <w:pPr>
        <w:ind w:left="4440" w:hanging="1080"/>
      </w:pPr>
      <w:rPr>
        <w:rFonts w:hint="default"/>
      </w:rPr>
    </w:lvl>
    <w:lvl w:ilvl="5">
      <w:start w:val="1"/>
      <w:numFmt w:val="decimal"/>
      <w:lvlText w:val="%1.%2.%3.%4.%5.%6"/>
      <w:lvlJc w:val="left"/>
      <w:pPr>
        <w:ind w:left="5280" w:hanging="108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320" w:hanging="1440"/>
      </w:pPr>
      <w:rPr>
        <w:rFonts w:hint="default"/>
      </w:rPr>
    </w:lvl>
    <w:lvl w:ilvl="8">
      <w:start w:val="1"/>
      <w:numFmt w:val="decimal"/>
      <w:lvlText w:val="%1.%2.%3.%4.%5.%6.%7.%8.%9"/>
      <w:lvlJc w:val="left"/>
      <w:pPr>
        <w:ind w:left="8520" w:hanging="1800"/>
      </w:pPr>
      <w:rPr>
        <w:rFonts w:hint="default"/>
      </w:rPr>
    </w:lvl>
  </w:abstractNum>
  <w:abstractNum w:abstractNumId="2" w15:restartNumberingAfterBreak="0">
    <w:nsid w:val="1FF065C7"/>
    <w:multiLevelType w:val="hybridMultilevel"/>
    <w:tmpl w:val="543045C6"/>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364C323F"/>
    <w:multiLevelType w:val="hybridMultilevel"/>
    <w:tmpl w:val="D07488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8316546"/>
    <w:multiLevelType w:val="multilevel"/>
    <w:tmpl w:val="D9D8DD7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5BAB7C4E"/>
    <w:multiLevelType w:val="hybridMultilevel"/>
    <w:tmpl w:val="ECC269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70DE4E58"/>
    <w:multiLevelType w:val="hybridMultilevel"/>
    <w:tmpl w:val="A1FCE3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99A5C1D"/>
    <w:multiLevelType w:val="multilevel"/>
    <w:tmpl w:val="3BF6BE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06905214">
    <w:abstractNumId w:val="2"/>
  </w:num>
  <w:num w:numId="2" w16cid:durableId="1058434496">
    <w:abstractNumId w:val="1"/>
  </w:num>
  <w:num w:numId="3" w16cid:durableId="674188613">
    <w:abstractNumId w:val="6"/>
  </w:num>
  <w:num w:numId="4" w16cid:durableId="206918648">
    <w:abstractNumId w:val="0"/>
  </w:num>
  <w:num w:numId="5" w16cid:durableId="1758475888">
    <w:abstractNumId w:val="3"/>
  </w:num>
  <w:num w:numId="6" w16cid:durableId="1244685190">
    <w:abstractNumId w:val="5"/>
  </w:num>
  <w:num w:numId="7" w16cid:durableId="1394424919">
    <w:abstractNumId w:val="7"/>
  </w:num>
  <w:num w:numId="8" w16cid:durableId="36197630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0049"/>
    <w:rsid w:val="000B5928"/>
    <w:rsid w:val="00115F1E"/>
    <w:rsid w:val="0030298E"/>
    <w:rsid w:val="00AE0049"/>
    <w:rsid w:val="00B82C2C"/>
    <w:rsid w:val="00D56BA1"/>
    <w:rsid w:val="00F0116B"/>
    <w:rsid w:val="00F74C5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8D4112"/>
  <w15:chartTrackingRefBased/>
  <w15:docId w15:val="{0095D9DD-8CFB-494B-A831-A2E4900FCD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E0049"/>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AE0049"/>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AE0049"/>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AE0049"/>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AE0049"/>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AE004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E004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E004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E004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E0049"/>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AE0049"/>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AE0049"/>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AE0049"/>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AE0049"/>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AE004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E004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E004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E0049"/>
    <w:rPr>
      <w:rFonts w:eastAsiaTheme="majorEastAsia" w:cstheme="majorBidi"/>
      <w:color w:val="272727" w:themeColor="text1" w:themeTint="D8"/>
    </w:rPr>
  </w:style>
  <w:style w:type="paragraph" w:styleId="Title">
    <w:name w:val="Title"/>
    <w:basedOn w:val="Normal"/>
    <w:next w:val="Normal"/>
    <w:link w:val="TitleChar"/>
    <w:uiPriority w:val="10"/>
    <w:qFormat/>
    <w:rsid w:val="00AE004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E004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E004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E004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E0049"/>
    <w:pPr>
      <w:spacing w:before="160"/>
      <w:jc w:val="center"/>
    </w:pPr>
    <w:rPr>
      <w:i/>
      <w:iCs/>
      <w:color w:val="404040" w:themeColor="text1" w:themeTint="BF"/>
    </w:rPr>
  </w:style>
  <w:style w:type="character" w:customStyle="1" w:styleId="QuoteChar">
    <w:name w:val="Quote Char"/>
    <w:basedOn w:val="DefaultParagraphFont"/>
    <w:link w:val="Quote"/>
    <w:uiPriority w:val="29"/>
    <w:rsid w:val="00AE0049"/>
    <w:rPr>
      <w:i/>
      <w:iCs/>
      <w:color w:val="404040" w:themeColor="text1" w:themeTint="BF"/>
    </w:rPr>
  </w:style>
  <w:style w:type="paragraph" w:styleId="ListParagraph">
    <w:name w:val="List Paragraph"/>
    <w:basedOn w:val="Normal"/>
    <w:uiPriority w:val="34"/>
    <w:qFormat/>
    <w:rsid w:val="00AE0049"/>
    <w:pPr>
      <w:ind w:left="720"/>
      <w:contextualSpacing/>
    </w:pPr>
  </w:style>
  <w:style w:type="character" w:styleId="IntenseEmphasis">
    <w:name w:val="Intense Emphasis"/>
    <w:basedOn w:val="DefaultParagraphFont"/>
    <w:uiPriority w:val="21"/>
    <w:qFormat/>
    <w:rsid w:val="00AE0049"/>
    <w:rPr>
      <w:i/>
      <w:iCs/>
      <w:color w:val="2F5496" w:themeColor="accent1" w:themeShade="BF"/>
    </w:rPr>
  </w:style>
  <w:style w:type="paragraph" w:styleId="IntenseQuote">
    <w:name w:val="Intense Quote"/>
    <w:basedOn w:val="Normal"/>
    <w:next w:val="Normal"/>
    <w:link w:val="IntenseQuoteChar"/>
    <w:uiPriority w:val="30"/>
    <w:qFormat/>
    <w:rsid w:val="00AE0049"/>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AE0049"/>
    <w:rPr>
      <w:i/>
      <w:iCs/>
      <w:color w:val="2F5496" w:themeColor="accent1" w:themeShade="BF"/>
    </w:rPr>
  </w:style>
  <w:style w:type="character" w:styleId="IntenseReference">
    <w:name w:val="Intense Reference"/>
    <w:basedOn w:val="DefaultParagraphFont"/>
    <w:uiPriority w:val="32"/>
    <w:qFormat/>
    <w:rsid w:val="00AE0049"/>
    <w:rPr>
      <w:b/>
      <w:bCs/>
      <w:smallCaps/>
      <w:color w:val="2F5496" w:themeColor="accent1" w:themeShade="BF"/>
      <w:spacing w:val="5"/>
    </w:rPr>
  </w:style>
  <w:style w:type="table" w:styleId="TableGrid">
    <w:name w:val="Table Grid"/>
    <w:basedOn w:val="TableNormal"/>
    <w:rsid w:val="00AE0049"/>
    <w:pPr>
      <w:spacing w:after="0" w:line="240" w:lineRule="auto"/>
    </w:pPr>
    <w:rPr>
      <w:kern w:val="0"/>
      <w:lang w:val="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8.png"/><Relationship Id="rId18" Type="http://schemas.microsoft.com/office/2007/relationships/hdphoto" Target="media/hdphoto3.wdp"/><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png"/><Relationship Id="rId12" Type="http://schemas.openxmlformats.org/officeDocument/2006/relationships/image" Target="media/image7.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png"/><Relationship Id="rId5" Type="http://schemas.openxmlformats.org/officeDocument/2006/relationships/image" Target="media/image1.png"/><Relationship Id="rId15" Type="http://schemas.microsoft.com/office/2007/relationships/hdphoto" Target="media/hdphoto2.wdp"/><Relationship Id="rId10" Type="http://schemas.openxmlformats.org/officeDocument/2006/relationships/image" Target="media/image5.png"/><Relationship Id="rId19" Type="http://schemas.openxmlformats.org/officeDocument/2006/relationships/image" Target="media/image12.png"/><Relationship Id="rId4" Type="http://schemas.openxmlformats.org/officeDocument/2006/relationships/webSettings" Target="webSettings.xml"/><Relationship Id="rId9" Type="http://schemas.microsoft.com/office/2007/relationships/hdphoto" Target="media/hdphoto1.wdp"/><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31</TotalTime>
  <Pages>17</Pages>
  <Words>2497</Words>
  <Characters>14238</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Ruslanas Ruslanas</dc:creator>
  <cp:keywords/>
  <dc:description/>
  <cp:lastModifiedBy>Ruslanas Ruslanas</cp:lastModifiedBy>
  <cp:revision>5</cp:revision>
  <dcterms:created xsi:type="dcterms:W3CDTF">2026-05-13T11:24:00Z</dcterms:created>
  <dcterms:modified xsi:type="dcterms:W3CDTF">2026-05-26T10:53:00Z</dcterms:modified>
</cp:coreProperties>
</file>